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30E19" w14:textId="77777777" w:rsidR="00EA0F83" w:rsidRDefault="00EA0F83" w:rsidP="00EA0F83">
      <w:pPr>
        <w:ind w:left="3540"/>
        <w:jc w:val="center"/>
      </w:pPr>
      <w:r>
        <w:t xml:space="preserve">    </w:t>
      </w:r>
    </w:p>
    <w:p w14:paraId="539B2E27" w14:textId="646CE281" w:rsidR="00E43C0A" w:rsidRDefault="00E43C0A" w:rsidP="00E43C0A">
      <w:pPr>
        <w:spacing w:line="276" w:lineRule="auto"/>
        <w:ind w:left="6372" w:firstLine="708"/>
      </w:pPr>
    </w:p>
    <w:p w14:paraId="55DFDD51" w14:textId="395188B3" w:rsidR="00C50EF8" w:rsidRDefault="00C50EF8" w:rsidP="00C50EF8">
      <w:pPr>
        <w:spacing w:line="276" w:lineRule="auto"/>
        <w:jc w:val="center"/>
        <w:rPr>
          <w:sz w:val="24"/>
          <w:szCs w:val="24"/>
        </w:rPr>
      </w:pPr>
      <w:r w:rsidRPr="00C50EF8">
        <w:rPr>
          <w:sz w:val="24"/>
          <w:szCs w:val="24"/>
        </w:rPr>
        <w:t>ZESTAWIENIE WNIESIONYCH UWAG I OPINII</w:t>
      </w:r>
    </w:p>
    <w:p w14:paraId="07F61BFD" w14:textId="1294D734" w:rsidR="00C50EF8" w:rsidRDefault="00C50EF8" w:rsidP="00C50EF8">
      <w:pPr>
        <w:spacing w:line="276" w:lineRule="auto"/>
        <w:jc w:val="center"/>
      </w:pPr>
    </w:p>
    <w:p w14:paraId="731095FE" w14:textId="37C96F62" w:rsidR="00C50EF8" w:rsidRDefault="00C50EF8" w:rsidP="00C50EF8">
      <w:pPr>
        <w:spacing w:line="276" w:lineRule="auto"/>
      </w:pPr>
      <w:r>
        <w:t>Stowarzyszenie LGD „MIĘDZY LUDŹMI I JEZIORAMI” prowadziło w okresie od 28.01.2021 do 11.02.2021 r. proces konsultacji społecznych dotyczących:</w:t>
      </w:r>
    </w:p>
    <w:p w14:paraId="5F4BE85F" w14:textId="77777777" w:rsidR="00C50EF8" w:rsidRDefault="00C50EF8" w:rsidP="00C50EF8">
      <w:pPr>
        <w:jc w:val="both"/>
        <w:rPr>
          <w:sz w:val="24"/>
          <w:szCs w:val="24"/>
        </w:rPr>
      </w:pPr>
      <w:r>
        <w:rPr>
          <w:sz w:val="24"/>
          <w:szCs w:val="24"/>
        </w:rPr>
        <w:t>- projektu zmian „Lokalnej Strategii Rozwoju LGD „MIĘDZY LUDŹMI I JEZIORAMI”</w:t>
      </w:r>
      <w:r w:rsidRPr="00682178">
        <w:rPr>
          <w:sz w:val="24"/>
          <w:szCs w:val="24"/>
        </w:rPr>
        <w:t>,</w:t>
      </w:r>
    </w:p>
    <w:p w14:paraId="7E1E7DD1" w14:textId="77777777" w:rsidR="00C50EF8" w:rsidRDefault="00C50EF8" w:rsidP="00C50EF8">
      <w:pPr>
        <w:shd w:val="clear" w:color="auto" w:fill="FFFFFF"/>
        <w:rPr>
          <w:sz w:val="24"/>
          <w:szCs w:val="24"/>
        </w:rPr>
      </w:pPr>
      <w:r w:rsidRPr="00987E71">
        <w:rPr>
          <w:sz w:val="24"/>
          <w:szCs w:val="24"/>
        </w:rPr>
        <w:t>- projektu zmian „Kryteriów wyboru operacji Finansowanych w ramach poddziałania 19.2 wdrażanie operacji w ramach Strategii Rozwoju Lokalnego Kierowanego przez społeczność PROW 2014-2020</w:t>
      </w:r>
      <w:r>
        <w:rPr>
          <w:sz w:val="24"/>
          <w:szCs w:val="24"/>
        </w:rPr>
        <w:t>”</w:t>
      </w:r>
    </w:p>
    <w:p w14:paraId="72CDBE0C" w14:textId="77777777" w:rsidR="00C50EF8" w:rsidRDefault="00C50EF8" w:rsidP="00C50EF8">
      <w:pPr>
        <w:shd w:val="clear" w:color="auto" w:fill="FFFFFF"/>
        <w:rPr>
          <w:sz w:val="24"/>
          <w:szCs w:val="24"/>
        </w:rPr>
      </w:pPr>
      <w:r>
        <w:rPr>
          <w:sz w:val="24"/>
          <w:szCs w:val="24"/>
        </w:rPr>
        <w:t>- projektu zmian „Procedury konsultacji społecznych przeprowadzanych przez LGD „MIĘDZY LUDŹMI I JEZIORAMI””</w:t>
      </w:r>
    </w:p>
    <w:p w14:paraId="5A00CDC4" w14:textId="77777777" w:rsidR="00C50EF8" w:rsidRDefault="00C50EF8" w:rsidP="00C50EF8">
      <w:pPr>
        <w:shd w:val="clear" w:color="auto" w:fill="FFFFFF"/>
        <w:rPr>
          <w:sz w:val="24"/>
          <w:szCs w:val="24"/>
        </w:rPr>
      </w:pPr>
      <w:r>
        <w:rPr>
          <w:sz w:val="24"/>
          <w:szCs w:val="24"/>
        </w:rPr>
        <w:t>- projektu zmian „Procedury wyboru i oceny operacji w ramach LSR LGD „MIĘDZY LUDŹMI I JEZIORAMI””</w:t>
      </w:r>
    </w:p>
    <w:p w14:paraId="6BE2B855" w14:textId="512F0549" w:rsidR="00C50EF8" w:rsidRDefault="00C50EF8" w:rsidP="00C50EF8">
      <w:pPr>
        <w:shd w:val="clear" w:color="auto" w:fill="FFFFFF"/>
        <w:rPr>
          <w:sz w:val="24"/>
          <w:szCs w:val="24"/>
        </w:rPr>
      </w:pPr>
      <w:r>
        <w:rPr>
          <w:sz w:val="24"/>
          <w:szCs w:val="24"/>
        </w:rPr>
        <w:t>- projektu zmian „Regulaminu Rady Stowarzyszenia Lokalnej Grupy Działania „MIĘDZY LUDŹMI I JEZIORAMI”.</w:t>
      </w:r>
    </w:p>
    <w:p w14:paraId="13EA943E" w14:textId="26A46123" w:rsidR="00C50EF8" w:rsidRDefault="00C50EF8" w:rsidP="00C50EF8">
      <w:pPr>
        <w:shd w:val="clear" w:color="auto" w:fill="FFFFFF"/>
        <w:rPr>
          <w:sz w:val="24"/>
          <w:szCs w:val="24"/>
        </w:rPr>
      </w:pPr>
    </w:p>
    <w:p w14:paraId="0B2F3CD5" w14:textId="2D18F639" w:rsidR="00C50EF8" w:rsidRDefault="00C50EF8" w:rsidP="00C50EF8">
      <w:pPr>
        <w:shd w:val="clear" w:color="auto" w:fill="FFFFFF"/>
        <w:rPr>
          <w:sz w:val="24"/>
          <w:szCs w:val="24"/>
        </w:rPr>
      </w:pPr>
      <w:r>
        <w:rPr>
          <w:sz w:val="24"/>
          <w:szCs w:val="24"/>
        </w:rPr>
        <w:t>W wymaganym terminie wpłynęły następujące wnioski i uwagi:</w:t>
      </w:r>
    </w:p>
    <w:tbl>
      <w:tblPr>
        <w:tblStyle w:val="Tabela-Siatka"/>
        <w:tblW w:w="0" w:type="auto"/>
        <w:tblLook w:val="04A0" w:firstRow="1" w:lastRow="0" w:firstColumn="1" w:lastColumn="0" w:noHBand="0" w:noVBand="1"/>
      </w:tblPr>
      <w:tblGrid>
        <w:gridCol w:w="511"/>
        <w:gridCol w:w="2184"/>
        <w:gridCol w:w="3004"/>
        <w:gridCol w:w="3363"/>
      </w:tblGrid>
      <w:tr w:rsidR="00360DC4" w14:paraId="5031E382" w14:textId="77777777" w:rsidTr="00104D1A">
        <w:tc>
          <w:tcPr>
            <w:tcW w:w="511" w:type="dxa"/>
          </w:tcPr>
          <w:p w14:paraId="7BEE9BA3" w14:textId="14EBB850" w:rsidR="00360DC4" w:rsidRPr="00C4605B" w:rsidRDefault="00DA624F" w:rsidP="00C50EF8">
            <w:pPr>
              <w:rPr>
                <w:b/>
                <w:bCs/>
                <w:sz w:val="24"/>
                <w:szCs w:val="24"/>
              </w:rPr>
            </w:pPr>
            <w:r w:rsidRPr="00C4605B">
              <w:rPr>
                <w:b/>
                <w:bCs/>
                <w:sz w:val="24"/>
                <w:szCs w:val="24"/>
              </w:rPr>
              <w:t>Lp.</w:t>
            </w:r>
          </w:p>
        </w:tc>
        <w:tc>
          <w:tcPr>
            <w:tcW w:w="2184" w:type="dxa"/>
          </w:tcPr>
          <w:p w14:paraId="0BD5C543" w14:textId="1BE8A753" w:rsidR="00360DC4" w:rsidRPr="00C4605B" w:rsidRDefault="00DA624F" w:rsidP="00C50EF8">
            <w:pPr>
              <w:rPr>
                <w:b/>
                <w:bCs/>
                <w:sz w:val="24"/>
                <w:szCs w:val="24"/>
              </w:rPr>
            </w:pPr>
            <w:r w:rsidRPr="00C4605B">
              <w:rPr>
                <w:b/>
                <w:bCs/>
                <w:sz w:val="24"/>
                <w:szCs w:val="24"/>
              </w:rPr>
              <w:t>Nazwa dokumentu oraz część której dotyczą uwagi.</w:t>
            </w:r>
          </w:p>
        </w:tc>
        <w:tc>
          <w:tcPr>
            <w:tcW w:w="3004" w:type="dxa"/>
          </w:tcPr>
          <w:p w14:paraId="22FD575C" w14:textId="22EA4537" w:rsidR="00360DC4" w:rsidRPr="00C4605B" w:rsidRDefault="00DA624F" w:rsidP="00DA624F">
            <w:pPr>
              <w:jc w:val="center"/>
              <w:rPr>
                <w:b/>
                <w:bCs/>
                <w:sz w:val="24"/>
                <w:szCs w:val="24"/>
              </w:rPr>
            </w:pPr>
            <w:r w:rsidRPr="00C4605B">
              <w:rPr>
                <w:b/>
                <w:bCs/>
                <w:sz w:val="24"/>
                <w:szCs w:val="24"/>
              </w:rPr>
              <w:t>Treść uwagi</w:t>
            </w:r>
          </w:p>
        </w:tc>
        <w:tc>
          <w:tcPr>
            <w:tcW w:w="3363" w:type="dxa"/>
          </w:tcPr>
          <w:p w14:paraId="6C0D2ADA" w14:textId="75812BDE" w:rsidR="00360DC4" w:rsidRPr="00C4605B" w:rsidRDefault="00DA624F" w:rsidP="00DA624F">
            <w:pPr>
              <w:jc w:val="center"/>
              <w:rPr>
                <w:b/>
                <w:bCs/>
                <w:sz w:val="24"/>
                <w:szCs w:val="24"/>
              </w:rPr>
            </w:pPr>
            <w:r w:rsidRPr="00C4605B">
              <w:rPr>
                <w:b/>
                <w:bCs/>
                <w:sz w:val="24"/>
                <w:szCs w:val="24"/>
              </w:rPr>
              <w:t>Uzasadnienie</w:t>
            </w:r>
          </w:p>
        </w:tc>
      </w:tr>
      <w:tr w:rsidR="00360DC4" w14:paraId="3925FC27" w14:textId="77777777" w:rsidTr="00104D1A">
        <w:tc>
          <w:tcPr>
            <w:tcW w:w="511" w:type="dxa"/>
          </w:tcPr>
          <w:p w14:paraId="24F1C4E0" w14:textId="4C751FD5" w:rsidR="00360DC4" w:rsidRPr="00C4605B" w:rsidRDefault="0001676B" w:rsidP="00C50EF8">
            <w:pPr>
              <w:rPr>
                <w:sz w:val="20"/>
                <w:szCs w:val="20"/>
              </w:rPr>
            </w:pPr>
            <w:r w:rsidRPr="00C4605B">
              <w:rPr>
                <w:sz w:val="20"/>
                <w:szCs w:val="20"/>
              </w:rPr>
              <w:t>1.</w:t>
            </w:r>
          </w:p>
        </w:tc>
        <w:tc>
          <w:tcPr>
            <w:tcW w:w="2184" w:type="dxa"/>
          </w:tcPr>
          <w:p w14:paraId="6A1A8643" w14:textId="1C7BAB48" w:rsidR="00360DC4" w:rsidRPr="00C4605B" w:rsidRDefault="00C4605B" w:rsidP="00C50EF8">
            <w:pPr>
              <w:rPr>
                <w:sz w:val="20"/>
                <w:szCs w:val="20"/>
              </w:rPr>
            </w:pPr>
            <w:r w:rsidRPr="00C4605B">
              <w:rPr>
                <w:sz w:val="20"/>
                <w:szCs w:val="20"/>
              </w:rPr>
              <w:t>Regulamin Rady STOWARZYSZENIA Lokalnej Grupy Działania „MIĘDZY LUDŹMI I JEZIORAMI”</w:t>
            </w:r>
          </w:p>
        </w:tc>
        <w:tc>
          <w:tcPr>
            <w:tcW w:w="3004" w:type="dxa"/>
          </w:tcPr>
          <w:p w14:paraId="169D9DB8" w14:textId="3597E418" w:rsidR="00360DC4" w:rsidRPr="00C4605B" w:rsidRDefault="00C4605B" w:rsidP="00C50EF8">
            <w:pPr>
              <w:rPr>
                <w:sz w:val="20"/>
                <w:szCs w:val="20"/>
              </w:rPr>
            </w:pPr>
            <w:r w:rsidRPr="00C4605B">
              <w:rPr>
                <w:sz w:val="20"/>
                <w:szCs w:val="20"/>
              </w:rPr>
              <w:t xml:space="preserve">Dodanie rozdziału - Opiniowanie wniosków złożonych przez beneficjenta realizującego operację. § 1 Rada wydaje opinie na podstawie złożonego wniosku przez beneficjenta oraz opiniuje zakres tematyczny określony we wniosku. § 2 Opinię wydaje bezzwłocznie nie później niż w terminie 7 dni, § 3 Rada informuję beneficjenta o terminie posiedzenia drogą mailową lub telefoniczną § 4 Beneficjent ma prawo udziału w posiedzeniu oraz przedstawienia swojego stanowiska. Stanowisko </w:t>
            </w:r>
            <w:r w:rsidRPr="00C4605B">
              <w:rPr>
                <w:sz w:val="20"/>
                <w:szCs w:val="20"/>
              </w:rPr>
              <w:lastRenderedPageBreak/>
              <w:t>beneficjenta zamieszcza się w protokole §5 Przy wydawaniu opinii Rada bierze pod uwagę zdarzenia losowe, sytuacje kryzysowe dotyczące beneficjenta, inne uregulowania i rozwiązania zewnętrzne mogące mieć wpływ na realizację operacji przez beneficjenta czy pomoc beneficjentowi. § 6W przypadku złożenia wniosku przez beneficjenta droga mailową termin wpływu korespondencji mailowej do LGD liczy się jako termin wpływu wniosku § 7 Rada koresponduje z beneficjentem w sposób określony we wniosku, w przypadku braku takiego zapisu korespondencja przesyłana jest drogą pocztową.</w:t>
            </w:r>
          </w:p>
        </w:tc>
        <w:tc>
          <w:tcPr>
            <w:tcW w:w="3363" w:type="dxa"/>
          </w:tcPr>
          <w:p w14:paraId="37B86C78" w14:textId="02934C99" w:rsidR="00360DC4" w:rsidRPr="00C4605B" w:rsidRDefault="00C4605B" w:rsidP="00C50EF8">
            <w:pPr>
              <w:rPr>
                <w:sz w:val="20"/>
                <w:szCs w:val="20"/>
              </w:rPr>
            </w:pPr>
            <w:r w:rsidRPr="00C4605B">
              <w:rPr>
                <w:sz w:val="20"/>
                <w:szCs w:val="20"/>
              </w:rPr>
              <w:lastRenderedPageBreak/>
              <w:t xml:space="preserve">Regulamin nie zawiera zapisów dotyczących opiniowania operacji zgodnie z wnioskiem beneficjenta. W tej sprawnie LGD powołuje się na punkt XV Procedur wyboru i oceny operacji. Zapis ten uniemożliwia wydawanie opinii zgodnie z potrzebami beneficjenta realizującego operację wymaganymi przez UMWW jest zbyt szeroki i uniemożliwia beneficjentom skorzystanie z wielu środków pomocowych wprowadzonych innymi regulacjami prawa. Uwzględnienie zapisu dotyczącego sytuacji kryzysowych, zdarzeń losowych jest uwzględniane </w:t>
            </w:r>
            <w:r w:rsidRPr="00C4605B">
              <w:rPr>
                <w:sz w:val="20"/>
                <w:szCs w:val="20"/>
              </w:rPr>
              <w:lastRenderedPageBreak/>
              <w:t xml:space="preserve">we wszystkich dokumentach, umowach natomiast w chwili obecnej Regulamin nie zawiera takich zapisów co wpływa negatywnie na pomoc dla przedsiębiorców w dobie pandemii. Sposób korespondencji w </w:t>
            </w:r>
            <w:proofErr w:type="spellStart"/>
            <w:r w:rsidRPr="00C4605B">
              <w:rPr>
                <w:sz w:val="20"/>
                <w:szCs w:val="20"/>
              </w:rPr>
              <w:t>w</w:t>
            </w:r>
            <w:proofErr w:type="spellEnd"/>
            <w:r w:rsidRPr="00C4605B">
              <w:rPr>
                <w:sz w:val="20"/>
                <w:szCs w:val="20"/>
              </w:rPr>
              <w:t xml:space="preserve"> dobie pandemii powinien być ułatwiony dla beneficjenta. LGD nie uwzględnia pism złożonych drogą mailową termin złożenia pisma liczy od wpływu przesyłki pocztowej co spowalnia nadanie biegu sprawie. Dokonania wysyłki korespondencji do LGD przez e-</w:t>
            </w:r>
            <w:proofErr w:type="spellStart"/>
            <w:r w:rsidRPr="00C4605B">
              <w:rPr>
                <w:sz w:val="20"/>
                <w:szCs w:val="20"/>
              </w:rPr>
              <w:t>puap</w:t>
            </w:r>
            <w:proofErr w:type="spellEnd"/>
            <w:r w:rsidRPr="00C4605B">
              <w:rPr>
                <w:sz w:val="20"/>
                <w:szCs w:val="20"/>
              </w:rPr>
              <w:t xml:space="preserve"> jest niemożliwy dlatego w dobie pandemii powinno uwzględnić się korespondencję mailową.</w:t>
            </w:r>
          </w:p>
        </w:tc>
      </w:tr>
      <w:tr w:rsidR="00360DC4" w14:paraId="73209F7C" w14:textId="77777777" w:rsidTr="00104D1A">
        <w:tc>
          <w:tcPr>
            <w:tcW w:w="511" w:type="dxa"/>
          </w:tcPr>
          <w:p w14:paraId="014745BB" w14:textId="3F556AB1" w:rsidR="00360DC4" w:rsidRDefault="0001676B" w:rsidP="00C50EF8">
            <w:pPr>
              <w:rPr>
                <w:sz w:val="24"/>
                <w:szCs w:val="24"/>
              </w:rPr>
            </w:pPr>
            <w:r>
              <w:rPr>
                <w:sz w:val="24"/>
                <w:szCs w:val="24"/>
              </w:rPr>
              <w:lastRenderedPageBreak/>
              <w:t>2.</w:t>
            </w:r>
          </w:p>
        </w:tc>
        <w:tc>
          <w:tcPr>
            <w:tcW w:w="2184" w:type="dxa"/>
          </w:tcPr>
          <w:p w14:paraId="0A60A372" w14:textId="77777777" w:rsidR="00C4605B" w:rsidRPr="00C4605B" w:rsidRDefault="00C4605B" w:rsidP="00C4605B">
            <w:pPr>
              <w:snapToGrid w:val="0"/>
              <w:jc w:val="center"/>
              <w:rPr>
                <w:bCs/>
                <w:sz w:val="20"/>
                <w:szCs w:val="20"/>
              </w:rPr>
            </w:pPr>
            <w:r w:rsidRPr="00C4605B">
              <w:rPr>
                <w:bCs/>
                <w:sz w:val="20"/>
                <w:szCs w:val="20"/>
              </w:rPr>
              <w:t xml:space="preserve">PROCEDURA WYBORU I OCENY OPERACJI W RAMACH LSR LGD „MIĘDZY LUDŹMI I JEZIORAMI” </w:t>
            </w:r>
          </w:p>
          <w:p w14:paraId="386AEFB5" w14:textId="77777777" w:rsidR="00C4605B" w:rsidRPr="00C4605B" w:rsidRDefault="00C4605B" w:rsidP="00C4605B">
            <w:pPr>
              <w:snapToGrid w:val="0"/>
              <w:jc w:val="center"/>
              <w:rPr>
                <w:bCs/>
                <w:sz w:val="20"/>
                <w:szCs w:val="20"/>
              </w:rPr>
            </w:pPr>
          </w:p>
          <w:p w14:paraId="264AB714" w14:textId="797ABB6E" w:rsidR="00360DC4" w:rsidRPr="00C4605B" w:rsidRDefault="00C4605B" w:rsidP="00C4605B">
            <w:pPr>
              <w:rPr>
                <w:bCs/>
                <w:sz w:val="20"/>
                <w:szCs w:val="20"/>
              </w:rPr>
            </w:pPr>
            <w:r w:rsidRPr="00C4605B">
              <w:rPr>
                <w:bCs/>
                <w:sz w:val="20"/>
                <w:szCs w:val="20"/>
              </w:rPr>
              <w:t>XV. ZMIANY UMOWY O PRZYZNANIE POMOCY</w:t>
            </w:r>
          </w:p>
        </w:tc>
        <w:tc>
          <w:tcPr>
            <w:tcW w:w="3004" w:type="dxa"/>
          </w:tcPr>
          <w:p w14:paraId="2A61C74B" w14:textId="77777777" w:rsidR="00C4605B" w:rsidRPr="00C4605B" w:rsidRDefault="00C4605B" w:rsidP="002E7219">
            <w:pPr>
              <w:snapToGrid w:val="0"/>
              <w:rPr>
                <w:bCs/>
                <w:sz w:val="20"/>
                <w:szCs w:val="20"/>
              </w:rPr>
            </w:pPr>
            <w:r w:rsidRPr="00C4605B">
              <w:rPr>
                <w:bCs/>
                <w:sz w:val="20"/>
                <w:szCs w:val="20"/>
              </w:rPr>
              <w:t>Usunąć punkt 4,5,6</w:t>
            </w:r>
          </w:p>
          <w:p w14:paraId="343E49A0" w14:textId="77777777" w:rsidR="002E7219" w:rsidRDefault="002E7219" w:rsidP="002E7219">
            <w:pPr>
              <w:rPr>
                <w:bCs/>
                <w:sz w:val="20"/>
                <w:szCs w:val="20"/>
              </w:rPr>
            </w:pPr>
          </w:p>
          <w:p w14:paraId="1B5E5130" w14:textId="6CF954FC" w:rsidR="00360DC4" w:rsidRPr="00C4605B" w:rsidRDefault="00C4605B" w:rsidP="002E7219">
            <w:pPr>
              <w:rPr>
                <w:bCs/>
                <w:sz w:val="20"/>
                <w:szCs w:val="20"/>
              </w:rPr>
            </w:pPr>
            <w:r w:rsidRPr="00C4605B">
              <w:rPr>
                <w:bCs/>
                <w:sz w:val="20"/>
                <w:szCs w:val="20"/>
              </w:rPr>
              <w:t>Wprowadzić zapis – 4  Rada wydaje opinie w zakresie tematyczny określony zgodnie ze złożonym wnioskiem. 5 Przy wydawaniu opinii Rada bierze pod uwagę zdarzenia losowe, sytuacje kryzysowe dotyczące beneficjenta i inne uregulowania zewnętrzne  mogące mieć wpływ na realizację operacji przez beneficjenta. 6. Rada bierze pod uwagę przy wydawaniu opinii możliwość skorzystania przez beneficjenta z rozwiązań instytucji wyższego szczebla, rozwiązań rządowych mogących pomóc przedsiębiorcy w realizacji operacji.</w:t>
            </w:r>
          </w:p>
        </w:tc>
        <w:tc>
          <w:tcPr>
            <w:tcW w:w="3363" w:type="dxa"/>
          </w:tcPr>
          <w:p w14:paraId="0C5D5207" w14:textId="20D92E40" w:rsidR="00360DC4" w:rsidRPr="00C4605B" w:rsidRDefault="00C4605B" w:rsidP="00C50EF8">
            <w:pPr>
              <w:rPr>
                <w:bCs/>
                <w:sz w:val="20"/>
                <w:szCs w:val="20"/>
              </w:rPr>
            </w:pPr>
            <w:r w:rsidRPr="00C4605B">
              <w:rPr>
                <w:bCs/>
                <w:sz w:val="20"/>
                <w:szCs w:val="20"/>
              </w:rPr>
              <w:t xml:space="preserve">Ocena zmiany umowy zgodnie z tymi obecnymi punktami 4,5,6 jest rozbieżna z rozwiązaniami i ustawami które są nadrzędne w stosunku do uregulowań Rady mającymi na celu pomoc przedsiębiorca w dobie pandemii. Zapisy te uniemożliwiają beneficjentom </w:t>
            </w:r>
            <w:r w:rsidRPr="009857FA">
              <w:rPr>
                <w:bCs/>
                <w:sz w:val="20"/>
                <w:szCs w:val="20"/>
              </w:rPr>
              <w:t>skorzystanie z takiej pomocy dlatego niezbędna</w:t>
            </w:r>
            <w:r w:rsidR="009857FA" w:rsidRPr="009857FA">
              <w:rPr>
                <w:bCs/>
                <w:sz w:val="20"/>
                <w:szCs w:val="20"/>
              </w:rPr>
              <w:t xml:space="preserve"> </w:t>
            </w:r>
            <w:r w:rsidR="009857FA" w:rsidRPr="009857FA">
              <w:rPr>
                <w:bCs/>
              </w:rPr>
              <w:t>jest zmiana tych zapisów.</w:t>
            </w:r>
          </w:p>
        </w:tc>
      </w:tr>
    </w:tbl>
    <w:p w14:paraId="31AAC312" w14:textId="549B3F30" w:rsidR="00C50EF8" w:rsidRDefault="00C50EF8" w:rsidP="00C50EF8">
      <w:pPr>
        <w:shd w:val="clear" w:color="auto" w:fill="FFFFFF"/>
        <w:rPr>
          <w:sz w:val="24"/>
          <w:szCs w:val="24"/>
        </w:rPr>
      </w:pPr>
    </w:p>
    <w:p w14:paraId="62D3F9E3" w14:textId="6807CD41" w:rsidR="002E7219" w:rsidRPr="005B7864" w:rsidRDefault="002E7219" w:rsidP="005B7864">
      <w:pPr>
        <w:shd w:val="clear" w:color="auto" w:fill="FFFFFF"/>
        <w:spacing w:after="0" w:line="240" w:lineRule="auto"/>
        <w:jc w:val="both"/>
        <w:rPr>
          <w:rFonts w:cstheme="minorHAnsi"/>
          <w:sz w:val="24"/>
          <w:szCs w:val="24"/>
        </w:rPr>
      </w:pPr>
      <w:r w:rsidRPr="005B7864">
        <w:rPr>
          <w:rFonts w:cstheme="minorHAnsi"/>
          <w:sz w:val="24"/>
          <w:szCs w:val="24"/>
        </w:rPr>
        <w:t xml:space="preserve">Stanowisko Zarządu LGD odnośnie wniesionych uwag i wniosków: </w:t>
      </w:r>
    </w:p>
    <w:p w14:paraId="197EFCA0" w14:textId="77777777" w:rsidR="00615FB8" w:rsidRDefault="00615FB8" w:rsidP="005B7864">
      <w:pPr>
        <w:shd w:val="clear" w:color="auto" w:fill="FFFFFF"/>
        <w:spacing w:after="0" w:line="240" w:lineRule="auto"/>
        <w:jc w:val="both"/>
        <w:rPr>
          <w:rFonts w:cstheme="minorHAnsi"/>
          <w:sz w:val="24"/>
          <w:szCs w:val="24"/>
        </w:rPr>
      </w:pPr>
    </w:p>
    <w:p w14:paraId="0E5A2643" w14:textId="6D9F7601" w:rsidR="002E7219" w:rsidRPr="00615FB8" w:rsidRDefault="002E7219" w:rsidP="005B7864">
      <w:pPr>
        <w:shd w:val="clear" w:color="auto" w:fill="FFFFFF"/>
        <w:spacing w:after="0" w:line="240" w:lineRule="auto"/>
        <w:jc w:val="both"/>
        <w:rPr>
          <w:rFonts w:cstheme="minorHAnsi"/>
          <w:b/>
          <w:bCs/>
          <w:sz w:val="24"/>
          <w:szCs w:val="24"/>
        </w:rPr>
      </w:pPr>
      <w:r w:rsidRPr="00615FB8">
        <w:rPr>
          <w:rFonts w:cstheme="minorHAnsi"/>
          <w:b/>
          <w:bCs/>
          <w:sz w:val="24"/>
          <w:szCs w:val="24"/>
        </w:rPr>
        <w:t xml:space="preserve">Ad.1: </w:t>
      </w:r>
    </w:p>
    <w:p w14:paraId="27ED4A64" w14:textId="7EDA88AB" w:rsidR="00C775FA" w:rsidRPr="005B7864" w:rsidRDefault="00C775FA" w:rsidP="005B7864">
      <w:pPr>
        <w:shd w:val="clear" w:color="auto" w:fill="FFFFFF"/>
        <w:spacing w:after="0" w:line="240" w:lineRule="auto"/>
        <w:jc w:val="both"/>
        <w:rPr>
          <w:rFonts w:cstheme="minorHAnsi"/>
          <w:sz w:val="24"/>
          <w:szCs w:val="24"/>
        </w:rPr>
      </w:pPr>
      <w:r w:rsidRPr="005B7864">
        <w:rPr>
          <w:rFonts w:cstheme="minorHAnsi"/>
          <w:sz w:val="24"/>
          <w:szCs w:val="24"/>
        </w:rPr>
        <w:t>Zgodnie z „Wytycznymi nr 7/1/2020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r w:rsidR="00B70E10" w:rsidRPr="005B7864">
        <w:rPr>
          <w:rFonts w:cstheme="minorHAnsi"/>
          <w:sz w:val="24"/>
          <w:szCs w:val="24"/>
        </w:rPr>
        <w:t xml:space="preserve"> </w:t>
      </w:r>
      <w:r w:rsidRPr="005B7864">
        <w:rPr>
          <w:rFonts w:cstheme="minorHAnsi"/>
          <w:sz w:val="24"/>
          <w:szCs w:val="24"/>
        </w:rPr>
        <w:t xml:space="preserve"> </w:t>
      </w:r>
      <w:r w:rsidR="00B70E10" w:rsidRPr="005B7864">
        <w:rPr>
          <w:rFonts w:cstheme="minorHAnsi"/>
          <w:sz w:val="24"/>
          <w:szCs w:val="24"/>
        </w:rPr>
        <w:t xml:space="preserve">lokalne grupy działania, a więc </w:t>
      </w:r>
      <w:r w:rsidRPr="005B7864">
        <w:rPr>
          <w:rFonts w:cstheme="minorHAnsi"/>
          <w:sz w:val="24"/>
          <w:szCs w:val="24"/>
        </w:rPr>
        <w:t xml:space="preserve">LGD „MIĘDZY LUDŹMI I JEZIORAMI” </w:t>
      </w:r>
      <w:r w:rsidR="00B70E10" w:rsidRPr="005B7864">
        <w:rPr>
          <w:rFonts w:cstheme="minorHAnsi"/>
          <w:sz w:val="24"/>
          <w:szCs w:val="24"/>
        </w:rPr>
        <w:t xml:space="preserve"> także są </w:t>
      </w:r>
      <w:r w:rsidRPr="005B7864">
        <w:rPr>
          <w:rFonts w:cstheme="minorHAnsi"/>
          <w:sz w:val="24"/>
          <w:szCs w:val="24"/>
        </w:rPr>
        <w:t xml:space="preserve"> </w:t>
      </w:r>
      <w:r w:rsidRPr="005B7864">
        <w:rPr>
          <w:rFonts w:cstheme="minorHAnsi"/>
          <w:sz w:val="24"/>
          <w:szCs w:val="24"/>
        </w:rPr>
        <w:lastRenderedPageBreak/>
        <w:t xml:space="preserve">zobowiązane do uregulowania w swoich procedurach zasad wydawania opinii LGD w </w:t>
      </w:r>
      <w:r w:rsidR="00B70E10" w:rsidRPr="005B7864">
        <w:rPr>
          <w:rFonts w:cstheme="minorHAnsi"/>
          <w:sz w:val="24"/>
          <w:szCs w:val="24"/>
        </w:rPr>
        <w:t xml:space="preserve">przypadku, gdy wprowadzenie zmian do umowy takiej opinii wymaga. </w:t>
      </w:r>
    </w:p>
    <w:p w14:paraId="2C1C77BB" w14:textId="236D74AB" w:rsidR="00167F32" w:rsidRPr="005B7864" w:rsidRDefault="00B70E10" w:rsidP="005B7864">
      <w:pPr>
        <w:shd w:val="clear" w:color="auto" w:fill="FFFFFF"/>
        <w:spacing w:after="0" w:line="240" w:lineRule="auto"/>
        <w:jc w:val="both"/>
        <w:rPr>
          <w:rFonts w:cstheme="minorHAnsi"/>
          <w:sz w:val="24"/>
          <w:szCs w:val="24"/>
        </w:rPr>
      </w:pPr>
      <w:r w:rsidRPr="005B7864">
        <w:rPr>
          <w:rFonts w:cstheme="minorHAnsi"/>
          <w:sz w:val="24"/>
          <w:szCs w:val="24"/>
        </w:rPr>
        <w:t>LGD „MIĘDZY LUDŹMI I JEZIORAMI” takie uregulowania posiada</w:t>
      </w:r>
      <w:r w:rsidR="00167F32" w:rsidRPr="005B7864">
        <w:rPr>
          <w:rFonts w:cstheme="minorHAnsi"/>
          <w:sz w:val="24"/>
          <w:szCs w:val="24"/>
        </w:rPr>
        <w:t xml:space="preserve">  w dokumencie „</w:t>
      </w:r>
      <w:r w:rsidR="00167F32" w:rsidRPr="005B7864">
        <w:rPr>
          <w:rFonts w:cstheme="minorHAnsi"/>
          <w:bCs/>
          <w:sz w:val="24"/>
          <w:szCs w:val="24"/>
        </w:rPr>
        <w:t>PROCEDURA WYBORU I OCENY OPERACJI W RAMACH LSR LGD „MIĘDZY LUDŹMI I JEZIORAMI”</w:t>
      </w:r>
      <w:r w:rsidR="00167F32" w:rsidRPr="005B7864">
        <w:rPr>
          <w:rFonts w:cstheme="minorHAnsi"/>
          <w:bCs/>
          <w:sz w:val="24"/>
          <w:szCs w:val="24"/>
        </w:rPr>
        <w:t>” i nie ma konieczności powielania tych zapisów w „</w:t>
      </w:r>
      <w:r w:rsidR="00167F32" w:rsidRPr="005B7864">
        <w:rPr>
          <w:rFonts w:cstheme="minorHAnsi"/>
          <w:sz w:val="24"/>
          <w:szCs w:val="24"/>
        </w:rPr>
        <w:t>Regulami</w:t>
      </w:r>
      <w:r w:rsidR="00167F32" w:rsidRPr="005B7864">
        <w:rPr>
          <w:rFonts w:cstheme="minorHAnsi"/>
          <w:sz w:val="24"/>
          <w:szCs w:val="24"/>
        </w:rPr>
        <w:t>nie</w:t>
      </w:r>
      <w:r w:rsidR="00167F32" w:rsidRPr="005B7864">
        <w:rPr>
          <w:rFonts w:cstheme="minorHAnsi"/>
          <w:sz w:val="24"/>
          <w:szCs w:val="24"/>
        </w:rPr>
        <w:t xml:space="preserve"> Rady STOWARZYSZENIA Lokalnej Grupy Działania „MIĘDZY LUDŹMI I JEZIORAMI”</w:t>
      </w:r>
      <w:r w:rsidR="00167F32" w:rsidRPr="005B7864">
        <w:rPr>
          <w:rFonts w:cstheme="minorHAnsi"/>
          <w:sz w:val="24"/>
          <w:szCs w:val="24"/>
        </w:rPr>
        <w:t xml:space="preserve">”. </w:t>
      </w:r>
    </w:p>
    <w:p w14:paraId="34F8372F" w14:textId="77777777" w:rsidR="00615FB8" w:rsidRDefault="00615FB8" w:rsidP="005B7864">
      <w:pPr>
        <w:shd w:val="clear" w:color="auto" w:fill="FFFFFF"/>
        <w:spacing w:after="0" w:line="240" w:lineRule="auto"/>
        <w:jc w:val="both"/>
        <w:rPr>
          <w:rFonts w:cstheme="minorHAnsi"/>
          <w:sz w:val="24"/>
          <w:szCs w:val="24"/>
        </w:rPr>
      </w:pPr>
    </w:p>
    <w:p w14:paraId="39218B14" w14:textId="37AE4E22" w:rsidR="00167F32" w:rsidRPr="005B7864" w:rsidRDefault="00167F32" w:rsidP="005B7864">
      <w:pPr>
        <w:shd w:val="clear" w:color="auto" w:fill="FFFFFF"/>
        <w:spacing w:after="0" w:line="240" w:lineRule="auto"/>
        <w:jc w:val="both"/>
        <w:rPr>
          <w:rFonts w:cstheme="minorHAnsi"/>
          <w:sz w:val="24"/>
          <w:szCs w:val="24"/>
        </w:rPr>
      </w:pPr>
      <w:r w:rsidRPr="005B7864">
        <w:rPr>
          <w:rFonts w:cstheme="minorHAnsi"/>
          <w:sz w:val="24"/>
          <w:szCs w:val="24"/>
        </w:rPr>
        <w:t>Wyjaśnić trzeba, że LGD „MIĘDZY LUDŹMI I JEZIORAMI” nie jest stroną umowy wsparcia</w:t>
      </w:r>
      <w:r w:rsidR="005601AC" w:rsidRPr="005B7864">
        <w:rPr>
          <w:rFonts w:cstheme="minorHAnsi"/>
          <w:sz w:val="24"/>
          <w:szCs w:val="24"/>
        </w:rPr>
        <w:t xml:space="preserve">, </w:t>
      </w:r>
      <w:r w:rsidR="005601AC" w:rsidRPr="005B7864">
        <w:rPr>
          <w:rFonts w:cstheme="minorHAnsi"/>
          <w:sz w:val="24"/>
          <w:szCs w:val="24"/>
        </w:rPr>
        <w:t>L</w:t>
      </w:r>
      <w:r w:rsidR="009857FA" w:rsidRPr="005B7864">
        <w:rPr>
          <w:rFonts w:cstheme="minorHAnsi"/>
          <w:sz w:val="24"/>
          <w:szCs w:val="24"/>
        </w:rPr>
        <w:t>GD</w:t>
      </w:r>
      <w:r w:rsidR="005601AC" w:rsidRPr="005B7864">
        <w:rPr>
          <w:rFonts w:cstheme="minorHAnsi"/>
          <w:sz w:val="24"/>
          <w:szCs w:val="24"/>
        </w:rPr>
        <w:t xml:space="preserve"> jest podmiotem, który wybiera projekty do finansowania</w:t>
      </w:r>
      <w:r w:rsidRPr="005B7864">
        <w:rPr>
          <w:rFonts w:cstheme="minorHAnsi"/>
          <w:sz w:val="24"/>
          <w:szCs w:val="24"/>
        </w:rPr>
        <w:t xml:space="preserve">. Beneficjenci zawierają </w:t>
      </w:r>
      <w:r w:rsidR="005601AC" w:rsidRPr="005B7864">
        <w:rPr>
          <w:rFonts w:cstheme="minorHAnsi"/>
          <w:sz w:val="24"/>
          <w:szCs w:val="24"/>
        </w:rPr>
        <w:t xml:space="preserve">natomiast </w:t>
      </w:r>
      <w:r w:rsidRPr="005B7864">
        <w:rPr>
          <w:rFonts w:cstheme="minorHAnsi"/>
          <w:sz w:val="24"/>
          <w:szCs w:val="24"/>
        </w:rPr>
        <w:t xml:space="preserve">umowy wsparcia z Województwem Wielkopolskim Urzędu Marszałkowskiego Województwa Wielkopolskiego w Poznaniu. </w:t>
      </w:r>
    </w:p>
    <w:p w14:paraId="4330832B" w14:textId="77777777" w:rsidR="00615FB8" w:rsidRDefault="00615FB8" w:rsidP="005B7864">
      <w:pPr>
        <w:shd w:val="clear" w:color="auto" w:fill="FFFFFF"/>
        <w:spacing w:after="0" w:line="240" w:lineRule="auto"/>
        <w:jc w:val="both"/>
        <w:rPr>
          <w:rFonts w:cstheme="minorHAnsi"/>
          <w:sz w:val="24"/>
          <w:szCs w:val="24"/>
        </w:rPr>
      </w:pPr>
    </w:p>
    <w:p w14:paraId="582E6E5A" w14:textId="3169CED5" w:rsidR="00557F6C" w:rsidRPr="005B7864" w:rsidRDefault="00167F32" w:rsidP="005B7864">
      <w:pPr>
        <w:shd w:val="clear" w:color="auto" w:fill="FFFFFF"/>
        <w:spacing w:after="0" w:line="240" w:lineRule="auto"/>
        <w:jc w:val="both"/>
        <w:rPr>
          <w:rFonts w:cstheme="minorHAnsi"/>
          <w:sz w:val="24"/>
          <w:szCs w:val="24"/>
        </w:rPr>
      </w:pPr>
      <w:r w:rsidRPr="005B7864">
        <w:rPr>
          <w:rFonts w:cstheme="minorHAnsi"/>
          <w:sz w:val="24"/>
          <w:szCs w:val="24"/>
        </w:rPr>
        <w:t xml:space="preserve">Umowa </w:t>
      </w:r>
      <w:r w:rsidR="005601AC" w:rsidRPr="005B7864">
        <w:rPr>
          <w:rFonts w:cstheme="minorHAnsi"/>
          <w:sz w:val="24"/>
          <w:szCs w:val="24"/>
        </w:rPr>
        <w:t>o przyznaniu pomocy w ramach poddziałania 19.2, zawierana przez Beneficjenta, zawiera zapisy dotyczące możliwości i tryby wprowadzania zmian</w:t>
      </w:r>
      <w:r w:rsidR="00557F6C" w:rsidRPr="005B7864">
        <w:rPr>
          <w:rFonts w:cstheme="minorHAnsi"/>
          <w:sz w:val="24"/>
          <w:szCs w:val="24"/>
        </w:rPr>
        <w:t xml:space="preserve"> do umów wsparcia</w:t>
      </w:r>
      <w:r w:rsidR="005601AC" w:rsidRPr="005B7864">
        <w:rPr>
          <w:rFonts w:cstheme="minorHAnsi"/>
          <w:sz w:val="24"/>
          <w:szCs w:val="24"/>
        </w:rPr>
        <w:t>, wskazuje również przypadki, kiedy LGD jest zobowiązane do wydania opinii w tym zakresie</w:t>
      </w:r>
      <w:r w:rsidR="00557F6C" w:rsidRPr="005B7864">
        <w:rPr>
          <w:rFonts w:cstheme="minorHAnsi"/>
          <w:sz w:val="24"/>
          <w:szCs w:val="24"/>
        </w:rPr>
        <w:t>.</w:t>
      </w:r>
    </w:p>
    <w:p w14:paraId="004E4A8E" w14:textId="56A215A4" w:rsidR="00EB7330" w:rsidRPr="005B7864" w:rsidRDefault="00557F6C" w:rsidP="005B7864">
      <w:pPr>
        <w:shd w:val="clear" w:color="auto" w:fill="FFFFFF"/>
        <w:spacing w:after="0" w:line="240" w:lineRule="auto"/>
        <w:jc w:val="both"/>
        <w:rPr>
          <w:rFonts w:cstheme="minorHAnsi"/>
          <w:sz w:val="24"/>
          <w:szCs w:val="24"/>
        </w:rPr>
      </w:pPr>
      <w:r w:rsidRPr="005B7864">
        <w:rPr>
          <w:rFonts w:cstheme="minorHAnsi"/>
          <w:sz w:val="24"/>
          <w:szCs w:val="24"/>
        </w:rPr>
        <w:t>L</w:t>
      </w:r>
      <w:r w:rsidR="00D23547">
        <w:rPr>
          <w:rFonts w:cstheme="minorHAnsi"/>
          <w:sz w:val="24"/>
          <w:szCs w:val="24"/>
        </w:rPr>
        <w:t>GD</w:t>
      </w:r>
      <w:r w:rsidRPr="005B7864">
        <w:rPr>
          <w:rFonts w:cstheme="minorHAnsi"/>
          <w:sz w:val="24"/>
          <w:szCs w:val="24"/>
        </w:rPr>
        <w:t xml:space="preserve"> nie ma możliwości ingerencji w zapisy Umowy wsparcia, jaka jest zawierana przez Beneficjentów</w:t>
      </w:r>
      <w:r w:rsidR="00ED2074" w:rsidRPr="005B7864">
        <w:rPr>
          <w:rFonts w:cstheme="minorHAnsi"/>
          <w:sz w:val="24"/>
          <w:szCs w:val="24"/>
        </w:rPr>
        <w:t xml:space="preserve">, jest to bowiem dokument opracowywany przez Ministerstwo Rolnictwa </w:t>
      </w:r>
      <w:r w:rsidR="00EA458B" w:rsidRPr="005B7864">
        <w:rPr>
          <w:rFonts w:cstheme="minorHAnsi"/>
          <w:sz w:val="24"/>
          <w:szCs w:val="24"/>
        </w:rPr>
        <w:br/>
      </w:r>
      <w:r w:rsidR="00ED2074" w:rsidRPr="005B7864">
        <w:rPr>
          <w:rFonts w:cstheme="minorHAnsi"/>
          <w:sz w:val="24"/>
          <w:szCs w:val="24"/>
        </w:rPr>
        <w:t xml:space="preserve">i Rozwoju Wsi. </w:t>
      </w:r>
    </w:p>
    <w:p w14:paraId="012B265D" w14:textId="77777777" w:rsidR="00557F6C" w:rsidRPr="005B7864" w:rsidRDefault="00557F6C" w:rsidP="005B7864">
      <w:pPr>
        <w:shd w:val="clear" w:color="auto" w:fill="FFFFFF"/>
        <w:spacing w:after="0" w:line="240" w:lineRule="auto"/>
        <w:jc w:val="both"/>
        <w:rPr>
          <w:rFonts w:cstheme="minorHAnsi"/>
          <w:sz w:val="24"/>
          <w:szCs w:val="24"/>
        </w:rPr>
      </w:pPr>
    </w:p>
    <w:p w14:paraId="04CEF198" w14:textId="77777777" w:rsidR="00557F6C" w:rsidRPr="005B7864" w:rsidRDefault="00557F6C" w:rsidP="005B7864">
      <w:pPr>
        <w:shd w:val="clear" w:color="auto" w:fill="FFFFFF"/>
        <w:spacing w:after="0" w:line="240" w:lineRule="auto"/>
        <w:jc w:val="both"/>
        <w:rPr>
          <w:rFonts w:cstheme="minorHAnsi"/>
          <w:b/>
          <w:bCs/>
          <w:sz w:val="24"/>
          <w:szCs w:val="24"/>
        </w:rPr>
      </w:pPr>
      <w:r w:rsidRPr="005B7864">
        <w:rPr>
          <w:rFonts w:cstheme="minorHAnsi"/>
          <w:b/>
          <w:bCs/>
          <w:sz w:val="24"/>
          <w:szCs w:val="24"/>
        </w:rPr>
        <w:t xml:space="preserve">PODSUMOWANIE:  </w:t>
      </w:r>
    </w:p>
    <w:p w14:paraId="577F233C" w14:textId="2C8BBAF4" w:rsidR="00557F6C" w:rsidRPr="005B7864" w:rsidRDefault="00557F6C" w:rsidP="005B7864">
      <w:pPr>
        <w:shd w:val="clear" w:color="auto" w:fill="FFFFFF"/>
        <w:spacing w:after="0" w:line="240" w:lineRule="auto"/>
        <w:jc w:val="both"/>
        <w:rPr>
          <w:rFonts w:cstheme="minorHAnsi"/>
          <w:sz w:val="24"/>
          <w:szCs w:val="24"/>
        </w:rPr>
      </w:pPr>
      <w:r w:rsidRPr="005B7864">
        <w:rPr>
          <w:rFonts w:cstheme="minorHAnsi"/>
          <w:sz w:val="24"/>
          <w:szCs w:val="24"/>
        </w:rPr>
        <w:t>Regulamin Rady STOWARZYSZENIA Lokalnej Grupy Działania „MIĘDZY LUDŹMI I JEZIORAMI”</w:t>
      </w:r>
      <w:r w:rsidRPr="005B7864">
        <w:rPr>
          <w:rFonts w:cstheme="minorHAnsi"/>
          <w:sz w:val="24"/>
          <w:szCs w:val="24"/>
        </w:rPr>
        <w:t xml:space="preserve">  zostaje dostosowany do zapisów </w:t>
      </w:r>
      <w:r w:rsidRPr="005B7864">
        <w:rPr>
          <w:rFonts w:cstheme="minorHAnsi"/>
          <w:sz w:val="24"/>
          <w:szCs w:val="24"/>
        </w:rPr>
        <w:t>„Wytyczny</w:t>
      </w:r>
      <w:r w:rsidRPr="005B7864">
        <w:rPr>
          <w:rFonts w:cstheme="minorHAnsi"/>
          <w:sz w:val="24"/>
          <w:szCs w:val="24"/>
        </w:rPr>
        <w:t xml:space="preserve">ch </w:t>
      </w:r>
      <w:r w:rsidRPr="005B7864">
        <w:rPr>
          <w:rFonts w:cstheme="minorHAnsi"/>
          <w:sz w:val="24"/>
          <w:szCs w:val="24"/>
        </w:rPr>
        <w:t xml:space="preserve">nr 7/1/2020 w zakresie jednolitego </w:t>
      </w:r>
      <w:r w:rsidR="00EC05A1">
        <w:rPr>
          <w:rFonts w:cstheme="minorHAnsi"/>
          <w:sz w:val="24"/>
          <w:szCs w:val="24"/>
        </w:rPr>
        <w:br/>
      </w:r>
      <w:r w:rsidRPr="005B7864">
        <w:rPr>
          <w:rFonts w:cstheme="minorHAnsi"/>
          <w:sz w:val="24"/>
          <w:szCs w:val="24"/>
        </w:rPr>
        <w:t xml:space="preserve">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  </w:t>
      </w:r>
      <w:r w:rsidRPr="005B7864">
        <w:rPr>
          <w:rFonts w:cstheme="minorHAnsi"/>
          <w:sz w:val="24"/>
          <w:szCs w:val="24"/>
        </w:rPr>
        <w:t xml:space="preserve">w zakresie obowiązujących LGD terminów. </w:t>
      </w:r>
    </w:p>
    <w:p w14:paraId="1A13FCF1" w14:textId="77777777" w:rsidR="00615FB8" w:rsidRDefault="00615FB8" w:rsidP="005B7864">
      <w:pPr>
        <w:shd w:val="clear" w:color="auto" w:fill="FFFFFF"/>
        <w:spacing w:after="0" w:line="240" w:lineRule="auto"/>
        <w:jc w:val="both"/>
        <w:rPr>
          <w:rFonts w:cstheme="minorHAnsi"/>
          <w:sz w:val="24"/>
          <w:szCs w:val="24"/>
        </w:rPr>
      </w:pPr>
    </w:p>
    <w:p w14:paraId="2ACFC95A" w14:textId="3724CE88" w:rsidR="007E1CD8" w:rsidRPr="005B7864" w:rsidRDefault="00557F6C" w:rsidP="005B7864">
      <w:pPr>
        <w:shd w:val="clear" w:color="auto" w:fill="FFFFFF"/>
        <w:spacing w:after="0" w:line="240" w:lineRule="auto"/>
        <w:jc w:val="both"/>
        <w:rPr>
          <w:rFonts w:cstheme="minorHAnsi"/>
          <w:bCs/>
          <w:sz w:val="24"/>
          <w:szCs w:val="24"/>
        </w:rPr>
      </w:pPr>
      <w:r w:rsidRPr="005B7864">
        <w:rPr>
          <w:rFonts w:cstheme="minorHAnsi"/>
          <w:sz w:val="24"/>
          <w:szCs w:val="24"/>
        </w:rPr>
        <w:t>Nie wprowadza się natomiast zapisów dotyczących wydawania opinii dotyczących zmian wprowadzanych przez Beneficjentów</w:t>
      </w:r>
      <w:r w:rsidR="007E1CD8" w:rsidRPr="005B7864">
        <w:rPr>
          <w:rFonts w:cstheme="minorHAnsi"/>
          <w:sz w:val="24"/>
          <w:szCs w:val="24"/>
        </w:rPr>
        <w:t xml:space="preserve">, terminów wydawania opinii oraz sposobu korespondencji, kwestie te </w:t>
      </w:r>
      <w:r w:rsidR="005B7864" w:rsidRPr="005B7864">
        <w:rPr>
          <w:rFonts w:cstheme="minorHAnsi"/>
          <w:sz w:val="24"/>
          <w:szCs w:val="24"/>
        </w:rPr>
        <w:t>są</w:t>
      </w:r>
      <w:r w:rsidR="007E1CD8" w:rsidRPr="005B7864">
        <w:rPr>
          <w:rFonts w:cstheme="minorHAnsi"/>
          <w:sz w:val="24"/>
          <w:szCs w:val="24"/>
        </w:rPr>
        <w:t xml:space="preserve"> uregulowane w dokumencie </w:t>
      </w:r>
      <w:r w:rsidR="007E1CD8" w:rsidRPr="005B7864">
        <w:rPr>
          <w:rFonts w:cstheme="minorHAnsi"/>
          <w:sz w:val="24"/>
          <w:szCs w:val="24"/>
        </w:rPr>
        <w:t>„</w:t>
      </w:r>
      <w:r w:rsidR="007E1CD8" w:rsidRPr="005B7864">
        <w:rPr>
          <w:rFonts w:cstheme="minorHAnsi"/>
          <w:bCs/>
          <w:sz w:val="24"/>
          <w:szCs w:val="24"/>
        </w:rPr>
        <w:t>PROCEDUR</w:t>
      </w:r>
      <w:r w:rsidR="007E1CD8" w:rsidRPr="005B7864">
        <w:rPr>
          <w:rFonts w:cstheme="minorHAnsi"/>
          <w:bCs/>
          <w:sz w:val="24"/>
          <w:szCs w:val="24"/>
        </w:rPr>
        <w:t>A</w:t>
      </w:r>
      <w:r w:rsidR="007E1CD8" w:rsidRPr="005B7864">
        <w:rPr>
          <w:rFonts w:cstheme="minorHAnsi"/>
          <w:bCs/>
          <w:sz w:val="24"/>
          <w:szCs w:val="24"/>
        </w:rPr>
        <w:t xml:space="preserve"> WYBORU I OCENY OPERACJI W RAMACH LSR LGD „MIĘDZY LUDŹMI I JEZIORAMI”” </w:t>
      </w:r>
      <w:r w:rsidR="007E1CD8" w:rsidRPr="005B7864">
        <w:rPr>
          <w:rFonts w:cstheme="minorHAnsi"/>
          <w:bCs/>
          <w:sz w:val="24"/>
          <w:szCs w:val="24"/>
        </w:rPr>
        <w:t>.</w:t>
      </w:r>
    </w:p>
    <w:p w14:paraId="1613DCEA" w14:textId="7FBEB9B1" w:rsidR="00557F6C" w:rsidRPr="005B7864" w:rsidRDefault="007E1CD8" w:rsidP="005B7864">
      <w:pPr>
        <w:shd w:val="clear" w:color="auto" w:fill="FFFFFF"/>
        <w:spacing w:after="0" w:line="240" w:lineRule="auto"/>
        <w:jc w:val="both"/>
        <w:rPr>
          <w:rFonts w:cstheme="minorHAnsi"/>
          <w:sz w:val="24"/>
          <w:szCs w:val="24"/>
        </w:rPr>
      </w:pPr>
      <w:r w:rsidRPr="005B7864">
        <w:rPr>
          <w:rFonts w:cstheme="minorHAnsi"/>
          <w:sz w:val="24"/>
          <w:szCs w:val="24"/>
        </w:rPr>
        <w:t xml:space="preserve"> </w:t>
      </w:r>
    </w:p>
    <w:p w14:paraId="502E5436" w14:textId="77777777" w:rsidR="000B4B0D" w:rsidRPr="00615FB8" w:rsidRDefault="00557F6C" w:rsidP="005B7864">
      <w:pPr>
        <w:snapToGrid w:val="0"/>
        <w:spacing w:after="0" w:line="240" w:lineRule="auto"/>
        <w:jc w:val="both"/>
        <w:rPr>
          <w:rFonts w:cstheme="minorHAnsi"/>
          <w:b/>
          <w:bCs/>
          <w:sz w:val="24"/>
          <w:szCs w:val="24"/>
        </w:rPr>
      </w:pPr>
      <w:r w:rsidRPr="00615FB8">
        <w:rPr>
          <w:rFonts w:cstheme="minorHAnsi"/>
          <w:b/>
          <w:bCs/>
          <w:sz w:val="24"/>
          <w:szCs w:val="24"/>
        </w:rPr>
        <w:t xml:space="preserve">Ad.2 </w:t>
      </w:r>
    </w:p>
    <w:p w14:paraId="3620C073" w14:textId="0CD3D878" w:rsidR="00557F6C" w:rsidRPr="005B7864" w:rsidRDefault="000B4B0D" w:rsidP="005B7864">
      <w:pPr>
        <w:shd w:val="clear" w:color="auto" w:fill="FFFFFF"/>
        <w:spacing w:after="0" w:line="240" w:lineRule="auto"/>
        <w:jc w:val="both"/>
        <w:rPr>
          <w:rFonts w:cstheme="minorHAnsi"/>
          <w:bCs/>
          <w:sz w:val="24"/>
          <w:szCs w:val="24"/>
        </w:rPr>
      </w:pPr>
      <w:r w:rsidRPr="005B7864">
        <w:rPr>
          <w:rFonts w:cstheme="minorHAnsi"/>
          <w:sz w:val="24"/>
          <w:szCs w:val="24"/>
        </w:rPr>
        <w:t>LGD nie ma możliwości wprowadzania dowolnych zapisów do swoich dokumentów. Nie ma zatem możliwości skreślenia zapisów z punktów XV. 4,5,6</w:t>
      </w:r>
      <w:r w:rsidRPr="005B7864">
        <w:rPr>
          <w:rFonts w:cstheme="minorHAnsi"/>
          <w:sz w:val="24"/>
          <w:szCs w:val="24"/>
        </w:rPr>
        <w:t xml:space="preserve"> </w:t>
      </w:r>
      <w:r w:rsidRPr="005B7864">
        <w:rPr>
          <w:rFonts w:cstheme="minorHAnsi"/>
          <w:sz w:val="24"/>
          <w:szCs w:val="24"/>
        </w:rPr>
        <w:t xml:space="preserve"> </w:t>
      </w:r>
      <w:r w:rsidRPr="005B7864">
        <w:rPr>
          <w:rFonts w:cstheme="minorHAnsi"/>
          <w:sz w:val="24"/>
          <w:szCs w:val="24"/>
        </w:rPr>
        <w:t xml:space="preserve"> w </w:t>
      </w:r>
      <w:r w:rsidR="00ED2074" w:rsidRPr="005B7864">
        <w:rPr>
          <w:rFonts w:cstheme="minorHAnsi"/>
          <w:sz w:val="24"/>
          <w:szCs w:val="24"/>
        </w:rPr>
        <w:t>„</w:t>
      </w:r>
      <w:r w:rsidR="00ED2074" w:rsidRPr="005B7864">
        <w:rPr>
          <w:rFonts w:cstheme="minorHAnsi"/>
          <w:bCs/>
          <w:sz w:val="24"/>
          <w:szCs w:val="24"/>
        </w:rPr>
        <w:t>PROCEDUR</w:t>
      </w:r>
      <w:r w:rsidRPr="005B7864">
        <w:rPr>
          <w:rFonts w:cstheme="minorHAnsi"/>
          <w:bCs/>
          <w:sz w:val="24"/>
          <w:szCs w:val="24"/>
        </w:rPr>
        <w:t>ZE</w:t>
      </w:r>
      <w:r w:rsidR="00ED2074" w:rsidRPr="005B7864">
        <w:rPr>
          <w:rFonts w:cstheme="minorHAnsi"/>
          <w:bCs/>
          <w:sz w:val="24"/>
          <w:szCs w:val="24"/>
        </w:rPr>
        <w:t xml:space="preserve"> WYBORU I OCENY OPERACJI W RAMACH LSR LGD „MIĘDZY LUDŹMI I JEZIORAMI”</w:t>
      </w:r>
      <w:r w:rsidR="00ED2074" w:rsidRPr="005B7864">
        <w:rPr>
          <w:rFonts w:cstheme="minorHAnsi"/>
          <w:bCs/>
          <w:sz w:val="24"/>
          <w:szCs w:val="24"/>
        </w:rPr>
        <w:t xml:space="preserve">” </w:t>
      </w:r>
      <w:r w:rsidR="005B7864" w:rsidRPr="005B7864">
        <w:rPr>
          <w:rFonts w:cstheme="minorHAnsi"/>
          <w:bCs/>
          <w:sz w:val="24"/>
          <w:szCs w:val="24"/>
        </w:rPr>
        <w:t xml:space="preserve"> </w:t>
      </w:r>
      <w:r w:rsidRPr="005B7864">
        <w:rPr>
          <w:rFonts w:cstheme="minorHAnsi"/>
          <w:bCs/>
          <w:sz w:val="24"/>
          <w:szCs w:val="24"/>
        </w:rPr>
        <w:t xml:space="preserve">Zapisy te zostały dostosowane do </w:t>
      </w:r>
      <w:r w:rsidR="00ED2074" w:rsidRPr="005B7864">
        <w:rPr>
          <w:rFonts w:cstheme="minorHAnsi"/>
          <w:bCs/>
          <w:sz w:val="24"/>
          <w:szCs w:val="24"/>
        </w:rPr>
        <w:t xml:space="preserve"> </w:t>
      </w:r>
      <w:r w:rsidR="00ED2074" w:rsidRPr="005B7864">
        <w:rPr>
          <w:rFonts w:cstheme="minorHAnsi"/>
          <w:bCs/>
          <w:sz w:val="24"/>
          <w:szCs w:val="24"/>
        </w:rPr>
        <w:t xml:space="preserve"> </w:t>
      </w:r>
      <w:r w:rsidR="00ED2074" w:rsidRPr="005B7864">
        <w:rPr>
          <w:rFonts w:cstheme="minorHAnsi"/>
          <w:sz w:val="24"/>
          <w:szCs w:val="24"/>
        </w:rPr>
        <w:t>„Wytycznych nr 7/1/2020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r w:rsidR="00ED2074" w:rsidRPr="005B7864">
        <w:rPr>
          <w:rFonts w:cstheme="minorHAnsi"/>
          <w:sz w:val="24"/>
          <w:szCs w:val="24"/>
        </w:rPr>
        <w:t xml:space="preserve"> w zakresie możliwości wydawania pozytywnych opinii przez Radę LGD „MIĘDZY LUDŹMI I JEZIORAMI”. </w:t>
      </w:r>
    </w:p>
    <w:p w14:paraId="7CC881F7" w14:textId="77777777" w:rsidR="00615FB8" w:rsidRDefault="00615FB8" w:rsidP="005B7864">
      <w:pPr>
        <w:autoSpaceDE w:val="0"/>
        <w:autoSpaceDN w:val="0"/>
        <w:adjustRightInd w:val="0"/>
        <w:spacing w:after="0" w:line="240" w:lineRule="auto"/>
        <w:jc w:val="both"/>
        <w:rPr>
          <w:rFonts w:cstheme="minorHAnsi"/>
          <w:sz w:val="24"/>
          <w:szCs w:val="24"/>
        </w:rPr>
      </w:pPr>
    </w:p>
    <w:p w14:paraId="64143D66" w14:textId="0BDB729C" w:rsidR="001C7A17" w:rsidRPr="005B7864" w:rsidRDefault="007E1CD8" w:rsidP="005B7864">
      <w:pPr>
        <w:autoSpaceDE w:val="0"/>
        <w:autoSpaceDN w:val="0"/>
        <w:adjustRightInd w:val="0"/>
        <w:spacing w:after="0" w:line="240" w:lineRule="auto"/>
        <w:jc w:val="both"/>
        <w:rPr>
          <w:rFonts w:cstheme="minorHAnsi"/>
          <w:sz w:val="24"/>
          <w:szCs w:val="24"/>
        </w:rPr>
      </w:pPr>
      <w:r w:rsidRPr="005B7864">
        <w:rPr>
          <w:rFonts w:cstheme="minorHAnsi"/>
          <w:sz w:val="24"/>
          <w:szCs w:val="24"/>
        </w:rPr>
        <w:lastRenderedPageBreak/>
        <w:t xml:space="preserve">Termin </w:t>
      </w:r>
      <w:r w:rsidR="00265EF4" w:rsidRPr="005B7864">
        <w:rPr>
          <w:rFonts w:cstheme="minorHAnsi"/>
          <w:sz w:val="24"/>
          <w:szCs w:val="24"/>
        </w:rPr>
        <w:t xml:space="preserve">zwoływania posiedzeń Rady LGD (również dotyczących możliwości wydawania opinii w zakresie wprowadzania zmian do umów) jest uregulowany w rozdziale „V Posiedzenia Rady”. Termin ten jest zgodny z terminami wskazanymi </w:t>
      </w:r>
      <w:r w:rsidR="00DB0B9F" w:rsidRPr="005B7864">
        <w:rPr>
          <w:rFonts w:cstheme="minorHAnsi"/>
          <w:sz w:val="24"/>
          <w:szCs w:val="24"/>
        </w:rPr>
        <w:t xml:space="preserve">z Wytycznymi. </w:t>
      </w:r>
      <w:r w:rsidR="00265EF4" w:rsidRPr="005B7864">
        <w:rPr>
          <w:rFonts w:cstheme="minorHAnsi"/>
          <w:sz w:val="24"/>
          <w:szCs w:val="24"/>
        </w:rPr>
        <w:t>Ponadto t</w:t>
      </w:r>
      <w:r w:rsidRPr="005B7864">
        <w:rPr>
          <w:rFonts w:cstheme="minorHAnsi"/>
          <w:sz w:val="24"/>
          <w:szCs w:val="24"/>
        </w:rPr>
        <w:t xml:space="preserve">ermin ten został określony w </w:t>
      </w:r>
      <w:r w:rsidR="00265EF4" w:rsidRPr="005B7864">
        <w:rPr>
          <w:rFonts w:cstheme="minorHAnsi"/>
          <w:sz w:val="24"/>
          <w:szCs w:val="24"/>
        </w:rPr>
        <w:t>„</w:t>
      </w:r>
      <w:r w:rsidR="00265EF4" w:rsidRPr="005B7864">
        <w:rPr>
          <w:rFonts w:cstheme="minorHAnsi"/>
          <w:bCs/>
          <w:sz w:val="24"/>
          <w:szCs w:val="24"/>
        </w:rPr>
        <w:t>PROCEDURZE WYBORU I OCENY OPERACJI W RAMACH LSR LGD „MIĘDZY LUDŹMI I JEZIORAMI</w:t>
      </w:r>
      <w:r w:rsidRPr="005B7864">
        <w:rPr>
          <w:rFonts w:cstheme="minorHAnsi"/>
          <w:sz w:val="24"/>
          <w:szCs w:val="24"/>
        </w:rPr>
        <w:t xml:space="preserve"> w sposób optymalny „</w:t>
      </w:r>
      <w:r w:rsidR="001C7A17" w:rsidRPr="005B7864">
        <w:rPr>
          <w:rFonts w:cstheme="minorHAnsi"/>
          <w:sz w:val="24"/>
          <w:szCs w:val="24"/>
        </w:rPr>
        <w:t>posiedzenie może zostać zwołane w terminie krótszym niż 14 dni.</w:t>
      </w:r>
      <w:r w:rsidR="001C7A17" w:rsidRPr="005B7864">
        <w:rPr>
          <w:rFonts w:cstheme="minorHAnsi"/>
          <w:sz w:val="24"/>
          <w:szCs w:val="24"/>
        </w:rPr>
        <w:t>”</w:t>
      </w:r>
      <w:r w:rsidR="00DB0B9F" w:rsidRPr="005B7864">
        <w:rPr>
          <w:rFonts w:cstheme="minorHAnsi"/>
          <w:sz w:val="24"/>
          <w:szCs w:val="24"/>
        </w:rPr>
        <w:t xml:space="preserve"> </w:t>
      </w:r>
      <w:r w:rsidR="00265EF4" w:rsidRPr="005B7864">
        <w:rPr>
          <w:rFonts w:cstheme="minorHAnsi"/>
          <w:sz w:val="24"/>
          <w:szCs w:val="24"/>
        </w:rPr>
        <w:t xml:space="preserve">Termin ten pozwala Radzie LGD na wydanie opinii w terminie krótszym niż 14 dni. </w:t>
      </w:r>
      <w:r w:rsidR="00DB0B9F" w:rsidRPr="005B7864">
        <w:rPr>
          <w:rFonts w:cstheme="minorHAnsi"/>
          <w:sz w:val="24"/>
          <w:szCs w:val="24"/>
        </w:rPr>
        <w:t xml:space="preserve"> Opinie takie są wydawane bez zbędnej zwłoki. </w:t>
      </w:r>
      <w:r w:rsidR="00615FB8">
        <w:rPr>
          <w:rFonts w:cstheme="minorHAnsi"/>
          <w:sz w:val="24"/>
          <w:szCs w:val="24"/>
        </w:rPr>
        <w:t>Jednak w</w:t>
      </w:r>
      <w:r w:rsidR="00DB0B9F" w:rsidRPr="005B7864">
        <w:rPr>
          <w:rFonts w:cstheme="minorHAnsi"/>
          <w:sz w:val="24"/>
          <w:szCs w:val="24"/>
        </w:rPr>
        <w:t xml:space="preserve"> przypadku konieczności uzyskania przez Radę LGD dodatkowych informacji od Beneficjentów lub innych podmiotów (np. konsultacja prawna), termin ten zostaje wydłużony. </w:t>
      </w:r>
    </w:p>
    <w:p w14:paraId="474F2B88" w14:textId="033A7B0D" w:rsidR="00DB0B9F" w:rsidRPr="005B7864" w:rsidRDefault="00DB0B9F" w:rsidP="005B7864">
      <w:pPr>
        <w:autoSpaceDE w:val="0"/>
        <w:autoSpaceDN w:val="0"/>
        <w:adjustRightInd w:val="0"/>
        <w:spacing w:after="0" w:line="240" w:lineRule="auto"/>
        <w:jc w:val="both"/>
        <w:rPr>
          <w:rFonts w:cstheme="minorHAnsi"/>
          <w:sz w:val="24"/>
          <w:szCs w:val="24"/>
        </w:rPr>
      </w:pPr>
      <w:r w:rsidRPr="005B7864">
        <w:rPr>
          <w:rFonts w:cstheme="minorHAnsi"/>
          <w:sz w:val="24"/>
          <w:szCs w:val="24"/>
        </w:rPr>
        <w:t xml:space="preserve">Na prośbę Beneficjentów wraz z korespondencją papierową  wysyłana jest korespondencja drogą  elektroniczną w celu przyspieszenia biegu prowadzonych spraw. </w:t>
      </w:r>
    </w:p>
    <w:p w14:paraId="699CDDB5" w14:textId="77777777" w:rsidR="007E1CD8" w:rsidRPr="005B7864" w:rsidRDefault="007E1CD8" w:rsidP="005B7864">
      <w:pPr>
        <w:shd w:val="clear" w:color="auto" w:fill="FFFFFF"/>
        <w:spacing w:after="0" w:line="240" w:lineRule="auto"/>
        <w:jc w:val="both"/>
        <w:rPr>
          <w:rFonts w:cstheme="minorHAnsi"/>
          <w:sz w:val="24"/>
          <w:szCs w:val="24"/>
        </w:rPr>
      </w:pPr>
    </w:p>
    <w:p w14:paraId="47D4FA96" w14:textId="69B06209" w:rsidR="00104D1A" w:rsidRPr="00615FB8" w:rsidRDefault="00104D1A" w:rsidP="005B7864">
      <w:pPr>
        <w:shd w:val="clear" w:color="auto" w:fill="FFFFFF"/>
        <w:spacing w:after="0" w:line="240" w:lineRule="auto"/>
        <w:jc w:val="both"/>
        <w:rPr>
          <w:rFonts w:cstheme="minorHAnsi"/>
          <w:b/>
          <w:bCs/>
          <w:sz w:val="24"/>
          <w:szCs w:val="24"/>
        </w:rPr>
      </w:pPr>
      <w:r w:rsidRPr="00615FB8">
        <w:rPr>
          <w:rFonts w:cstheme="minorHAnsi"/>
          <w:b/>
          <w:bCs/>
          <w:sz w:val="24"/>
          <w:szCs w:val="24"/>
        </w:rPr>
        <w:t>PODSUMOWANIE:</w:t>
      </w:r>
    </w:p>
    <w:p w14:paraId="45FF1C1D" w14:textId="1B1676B7" w:rsidR="000B4B0D" w:rsidRPr="005B7864" w:rsidRDefault="000B4B0D" w:rsidP="005B7864">
      <w:pPr>
        <w:shd w:val="clear" w:color="auto" w:fill="FFFFFF"/>
        <w:spacing w:after="0" w:line="240" w:lineRule="auto"/>
        <w:jc w:val="both"/>
        <w:rPr>
          <w:rFonts w:cstheme="minorHAnsi"/>
          <w:sz w:val="24"/>
          <w:szCs w:val="24"/>
        </w:rPr>
      </w:pPr>
      <w:r w:rsidRPr="005B7864">
        <w:rPr>
          <w:rFonts w:cstheme="minorHAnsi"/>
          <w:sz w:val="24"/>
          <w:szCs w:val="24"/>
        </w:rPr>
        <w:t xml:space="preserve">Dotychczasowe zapisy  punktów: XV. 4, 5 i 6 zostały odpowiednio zmienione i otrzymały brzmienie: </w:t>
      </w:r>
    </w:p>
    <w:p w14:paraId="21AB7C69" w14:textId="52D29A9D" w:rsidR="000B4B0D" w:rsidRPr="005B7864" w:rsidRDefault="000B4B0D" w:rsidP="005B7864">
      <w:pPr>
        <w:pStyle w:val="Akapitzlist"/>
        <w:numPr>
          <w:ilvl w:val="0"/>
          <w:numId w:val="26"/>
        </w:numPr>
        <w:autoSpaceDE w:val="0"/>
        <w:autoSpaceDN w:val="0"/>
        <w:adjustRightInd w:val="0"/>
        <w:spacing w:after="0" w:line="240" w:lineRule="auto"/>
        <w:jc w:val="both"/>
        <w:rPr>
          <w:rFonts w:cstheme="minorHAnsi"/>
          <w:color w:val="FF0000"/>
          <w:sz w:val="24"/>
          <w:szCs w:val="24"/>
        </w:rPr>
      </w:pPr>
      <w:r w:rsidRPr="005B7864">
        <w:rPr>
          <w:rFonts w:cstheme="minorHAnsi"/>
          <w:color w:val="FF0000"/>
          <w:sz w:val="24"/>
          <w:szCs w:val="24"/>
        </w:rPr>
        <w:t xml:space="preserve">Po dokonanej ocenie Przewodniczący Rady weryfikuje, czy wnioskowana przez Beneficjenta zmiana jest zgodna z LSR, zakresem tematycznym, kryteriami wyboru operacji stosowanymi przy wyborze tej operacji do finansowania oraz czy operacja po wprowadzeniu zmian osiągnęłaby minimum punktowe warunkujące wybór operacji.  </w:t>
      </w:r>
    </w:p>
    <w:p w14:paraId="4AD07BFF" w14:textId="272544FA" w:rsidR="000B4B0D" w:rsidRPr="005B7864" w:rsidRDefault="000B4B0D" w:rsidP="005B7864">
      <w:pPr>
        <w:pStyle w:val="Akapitzlist"/>
        <w:numPr>
          <w:ilvl w:val="0"/>
          <w:numId w:val="27"/>
        </w:numPr>
        <w:autoSpaceDE w:val="0"/>
        <w:autoSpaceDN w:val="0"/>
        <w:adjustRightInd w:val="0"/>
        <w:spacing w:after="0" w:line="240" w:lineRule="auto"/>
        <w:jc w:val="both"/>
        <w:rPr>
          <w:rFonts w:cstheme="minorHAnsi"/>
          <w:color w:val="FF0000"/>
          <w:sz w:val="24"/>
          <w:szCs w:val="24"/>
        </w:rPr>
      </w:pPr>
      <w:r w:rsidRPr="005B7864">
        <w:rPr>
          <w:rFonts w:cstheme="minorHAnsi"/>
          <w:color w:val="FF0000"/>
          <w:sz w:val="24"/>
          <w:szCs w:val="24"/>
        </w:rPr>
        <w:t xml:space="preserve">W przypadku, gdy operacja jest zgodna z LSR, zakresem tematycznym, kryteriami wyboru operacji stosowanymi przy wyborze tej operacji do finansowania oraz operacja </w:t>
      </w:r>
      <w:r w:rsidR="00104D1A" w:rsidRPr="005B7864">
        <w:rPr>
          <w:rFonts w:cstheme="minorHAnsi"/>
          <w:color w:val="FF0000"/>
          <w:sz w:val="24"/>
          <w:szCs w:val="24"/>
        </w:rPr>
        <w:br/>
      </w:r>
      <w:r w:rsidRPr="005B7864">
        <w:rPr>
          <w:rFonts w:cstheme="minorHAnsi"/>
          <w:color w:val="FF0000"/>
          <w:sz w:val="24"/>
          <w:szCs w:val="24"/>
        </w:rPr>
        <w:t xml:space="preserve">po wprowadzeniu zmian osiągnęłaby minimum punktowe warunkujące wybór operacji wniosków o przyznanie pomocy Rada wydaje pozytywną opinię w sprawie możliwości zmiany umowy o przyznaniu pomocy w formie uchwały. </w:t>
      </w:r>
    </w:p>
    <w:p w14:paraId="3B31B3CA" w14:textId="4C18E64A" w:rsidR="000B4B0D" w:rsidRPr="005B7864" w:rsidRDefault="000B4B0D" w:rsidP="005B7864">
      <w:pPr>
        <w:pStyle w:val="Akapitzlist"/>
        <w:numPr>
          <w:ilvl w:val="0"/>
          <w:numId w:val="28"/>
        </w:numPr>
        <w:autoSpaceDE w:val="0"/>
        <w:autoSpaceDN w:val="0"/>
        <w:adjustRightInd w:val="0"/>
        <w:spacing w:after="0" w:line="240" w:lineRule="auto"/>
        <w:jc w:val="both"/>
        <w:rPr>
          <w:rFonts w:cstheme="minorHAnsi"/>
          <w:sz w:val="24"/>
          <w:szCs w:val="24"/>
        </w:rPr>
      </w:pPr>
      <w:r w:rsidRPr="005B7864">
        <w:rPr>
          <w:rFonts w:cstheme="minorHAnsi"/>
          <w:sz w:val="24"/>
          <w:szCs w:val="24"/>
        </w:rPr>
        <w:t xml:space="preserve">Niespełnienie któregokolwiek z warunków określonych w pkt. XV, </w:t>
      </w:r>
      <w:proofErr w:type="spellStart"/>
      <w:r w:rsidRPr="005B7864">
        <w:rPr>
          <w:rFonts w:cstheme="minorHAnsi"/>
          <w:sz w:val="24"/>
          <w:szCs w:val="24"/>
        </w:rPr>
        <w:t>ppkt</w:t>
      </w:r>
      <w:proofErr w:type="spellEnd"/>
      <w:r w:rsidRPr="005B7864">
        <w:rPr>
          <w:rFonts w:cstheme="minorHAnsi"/>
          <w:sz w:val="24"/>
          <w:szCs w:val="24"/>
        </w:rPr>
        <w:t xml:space="preserve">. 4 skutkuje wydaniem przez Radę w formie uchwały negatywnej opinii w sprawie możliwości zmian umowy o przyznaniu pomocy. </w:t>
      </w:r>
    </w:p>
    <w:p w14:paraId="6E75EE37" w14:textId="6ECF3793" w:rsidR="000B4B0D" w:rsidRPr="005B7864" w:rsidRDefault="000B4B0D" w:rsidP="005B7864">
      <w:pPr>
        <w:shd w:val="clear" w:color="auto" w:fill="FFFFFF"/>
        <w:spacing w:after="0" w:line="240" w:lineRule="auto"/>
        <w:jc w:val="both"/>
        <w:rPr>
          <w:rFonts w:cstheme="minorHAnsi"/>
        </w:rPr>
      </w:pPr>
    </w:p>
    <w:p w14:paraId="6AE57C17" w14:textId="77777777" w:rsidR="00ED2074" w:rsidRDefault="00ED2074" w:rsidP="000B4B0D">
      <w:pPr>
        <w:shd w:val="clear" w:color="auto" w:fill="FFFFFF"/>
        <w:jc w:val="both"/>
        <w:rPr>
          <w:rFonts w:cstheme="minorHAnsi"/>
          <w:sz w:val="24"/>
          <w:szCs w:val="24"/>
        </w:rPr>
      </w:pPr>
    </w:p>
    <w:p w14:paraId="27B2CA27" w14:textId="77777777" w:rsidR="00557F6C" w:rsidRPr="00557F6C" w:rsidRDefault="00557F6C" w:rsidP="000B4B0D">
      <w:pPr>
        <w:shd w:val="clear" w:color="auto" w:fill="FFFFFF"/>
        <w:jc w:val="both"/>
        <w:rPr>
          <w:rFonts w:cstheme="minorHAnsi"/>
          <w:sz w:val="24"/>
          <w:szCs w:val="24"/>
        </w:rPr>
      </w:pPr>
    </w:p>
    <w:p w14:paraId="7A164AF3" w14:textId="7289C811" w:rsidR="00167F32" w:rsidRPr="00167F32" w:rsidRDefault="00167F32" w:rsidP="00167F32">
      <w:pPr>
        <w:shd w:val="clear" w:color="auto" w:fill="FFFFFF"/>
        <w:rPr>
          <w:rFonts w:cstheme="minorHAnsi"/>
          <w:sz w:val="24"/>
          <w:szCs w:val="24"/>
        </w:rPr>
      </w:pPr>
    </w:p>
    <w:p w14:paraId="0A66FD9F" w14:textId="77777777" w:rsidR="00167F32" w:rsidRDefault="00167F32" w:rsidP="00DA18A0">
      <w:pPr>
        <w:shd w:val="clear" w:color="auto" w:fill="FFFFFF"/>
        <w:rPr>
          <w:rFonts w:cstheme="minorHAnsi"/>
          <w:sz w:val="24"/>
          <w:szCs w:val="24"/>
        </w:rPr>
      </w:pPr>
    </w:p>
    <w:p w14:paraId="505EAF69" w14:textId="77777777" w:rsidR="00C775FA" w:rsidRDefault="00C775FA" w:rsidP="00DA18A0">
      <w:pPr>
        <w:shd w:val="clear" w:color="auto" w:fill="FFFFFF"/>
        <w:rPr>
          <w:rFonts w:cstheme="minorHAnsi"/>
          <w:sz w:val="24"/>
          <w:szCs w:val="24"/>
        </w:rPr>
      </w:pPr>
    </w:p>
    <w:p w14:paraId="46D82ABA" w14:textId="77777777" w:rsidR="00C775FA" w:rsidRDefault="00C775FA" w:rsidP="00DA18A0">
      <w:pPr>
        <w:shd w:val="clear" w:color="auto" w:fill="FFFFFF"/>
        <w:rPr>
          <w:rFonts w:cstheme="minorHAnsi"/>
          <w:sz w:val="24"/>
          <w:szCs w:val="24"/>
        </w:rPr>
      </w:pPr>
    </w:p>
    <w:p w14:paraId="773E287E" w14:textId="77777777" w:rsidR="00C50EF8" w:rsidRPr="00987E71" w:rsidRDefault="00C50EF8" w:rsidP="00C50EF8">
      <w:pPr>
        <w:shd w:val="clear" w:color="auto" w:fill="FFFFFF"/>
        <w:rPr>
          <w:sz w:val="24"/>
          <w:szCs w:val="24"/>
        </w:rPr>
      </w:pPr>
    </w:p>
    <w:p w14:paraId="47172DFC" w14:textId="77777777" w:rsidR="00C50EF8" w:rsidRDefault="00C50EF8" w:rsidP="00C50EF8">
      <w:pPr>
        <w:spacing w:line="276" w:lineRule="auto"/>
      </w:pPr>
    </w:p>
    <w:p w14:paraId="6DF99358" w14:textId="31D30497" w:rsidR="005528BF" w:rsidRPr="002D18A0" w:rsidRDefault="005528BF" w:rsidP="002D18A0">
      <w:pPr>
        <w:jc w:val="both"/>
        <w:rPr>
          <w:i/>
        </w:rPr>
      </w:pPr>
    </w:p>
    <w:sectPr w:rsidR="005528BF" w:rsidRPr="002D18A0" w:rsidSect="002603F6">
      <w:headerReference w:type="default" r:id="rId7"/>
      <w:footerReference w:type="default" r:id="rId8"/>
      <w:pgSz w:w="11906" w:h="16838"/>
      <w:pgMar w:top="14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C90ED" w14:textId="77777777" w:rsidR="004A7FC8" w:rsidRDefault="004A7FC8" w:rsidP="002603F6">
      <w:pPr>
        <w:spacing w:after="0" w:line="240" w:lineRule="auto"/>
      </w:pPr>
      <w:r>
        <w:separator/>
      </w:r>
    </w:p>
  </w:endnote>
  <w:endnote w:type="continuationSeparator" w:id="0">
    <w:p w14:paraId="0112CA45" w14:textId="77777777" w:rsidR="004A7FC8" w:rsidRDefault="004A7FC8" w:rsidP="0026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215130"/>
      <w:docPartObj>
        <w:docPartGallery w:val="Page Numbers (Bottom of Page)"/>
        <w:docPartUnique/>
      </w:docPartObj>
    </w:sdtPr>
    <w:sdtEndPr/>
    <w:sdtContent>
      <w:p w14:paraId="1BF29E5B" w14:textId="77777777" w:rsidR="004F1362" w:rsidRDefault="004F1362">
        <w:pPr>
          <w:pStyle w:val="Stopka"/>
          <w:jc w:val="right"/>
        </w:pPr>
        <w:r>
          <w:fldChar w:fldCharType="begin"/>
        </w:r>
        <w:r>
          <w:instrText>PAGE   \* MERGEFORMAT</w:instrText>
        </w:r>
        <w:r>
          <w:fldChar w:fldCharType="separate"/>
        </w:r>
        <w:r>
          <w:rPr>
            <w:noProof/>
          </w:rPr>
          <w:t>1</w:t>
        </w:r>
        <w:r>
          <w:fldChar w:fldCharType="end"/>
        </w:r>
      </w:p>
    </w:sdtContent>
  </w:sdt>
  <w:p w14:paraId="1824D7B7" w14:textId="77777777" w:rsidR="004F1362" w:rsidRPr="00A4149A" w:rsidRDefault="004F1362" w:rsidP="00A4149A">
    <w:pPr>
      <w:spacing w:after="0" w:line="240" w:lineRule="auto"/>
      <w:jc w:val="center"/>
      <w:rPr>
        <w:i/>
        <w:iCs/>
        <w:sz w:val="20"/>
      </w:rPr>
    </w:pPr>
    <w:r w:rsidRPr="00A4149A">
      <w:rPr>
        <w:i/>
        <w:iCs/>
        <w:sz w:val="20"/>
      </w:rPr>
      <w:t>Europejski Fundusz Rolny na rzecz Rozwoju Obszarów Wiejskich</w:t>
    </w:r>
  </w:p>
  <w:p w14:paraId="0CBAA9D3" w14:textId="50BA5A3E" w:rsidR="004F1362" w:rsidRPr="00A4149A" w:rsidRDefault="004F1362" w:rsidP="00A4149A">
    <w:pPr>
      <w:spacing w:after="0" w:line="240" w:lineRule="auto"/>
      <w:jc w:val="center"/>
      <w:rPr>
        <w:i/>
        <w:iCs/>
        <w:sz w:val="20"/>
      </w:rPr>
    </w:pPr>
    <w:r w:rsidRPr="00A4149A">
      <w:rPr>
        <w:i/>
        <w:iCs/>
        <w:sz w:val="20"/>
      </w:rPr>
      <w:t>Europa Inwestująca w Obszary Wiejskie</w:t>
    </w:r>
  </w:p>
  <w:p w14:paraId="45B1B9C3" w14:textId="77777777" w:rsidR="004F1362" w:rsidRPr="00A4149A" w:rsidRDefault="004F1362" w:rsidP="00A4149A">
    <w:pPr>
      <w:pStyle w:val="Stopka"/>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9DD32" w14:textId="77777777" w:rsidR="004A7FC8" w:rsidRDefault="004A7FC8" w:rsidP="002603F6">
      <w:pPr>
        <w:spacing w:after="0" w:line="240" w:lineRule="auto"/>
      </w:pPr>
      <w:r>
        <w:separator/>
      </w:r>
    </w:p>
  </w:footnote>
  <w:footnote w:type="continuationSeparator" w:id="0">
    <w:p w14:paraId="5A97A1B6" w14:textId="77777777" w:rsidR="004A7FC8" w:rsidRDefault="004A7FC8" w:rsidP="00260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10B70" w14:textId="77777777" w:rsidR="004F1362" w:rsidRDefault="004F1362">
    <w:pPr>
      <w:pStyle w:val="Nagwek"/>
    </w:pPr>
    <w:r w:rsidRPr="002603F6">
      <w:t xml:space="preserve">                                                </w:t>
    </w:r>
  </w:p>
  <w:p w14:paraId="58E0794A" w14:textId="77777777" w:rsidR="004F1362" w:rsidRDefault="004F1362" w:rsidP="00DE4726">
    <w:pPr>
      <w:pStyle w:val="Nagwek"/>
      <w:jc w:val="center"/>
    </w:pPr>
    <w:r w:rsidRPr="002603F6">
      <w:rPr>
        <w:noProof/>
      </w:rPr>
      <w:drawing>
        <wp:inline distT="0" distB="0" distL="0" distR="0" wp14:anchorId="64D45AC6" wp14:editId="41AB38E5">
          <wp:extent cx="6005698" cy="79946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1041" cy="800176"/>
                  </a:xfrm>
                  <a:prstGeom prst="rect">
                    <a:avLst/>
                  </a:prstGeom>
                  <a:noFill/>
                  <a:ln>
                    <a:noFill/>
                  </a:ln>
                </pic:spPr>
              </pic:pic>
            </a:graphicData>
          </a:graphic>
        </wp:inline>
      </w:drawing>
    </w:r>
  </w:p>
  <w:p w14:paraId="3699EF2A" w14:textId="77777777" w:rsidR="004F1362" w:rsidRDefault="004F136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A4D9B"/>
    <w:multiLevelType w:val="hybridMultilevel"/>
    <w:tmpl w:val="ED404C9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11970D27"/>
    <w:multiLevelType w:val="hybridMultilevel"/>
    <w:tmpl w:val="D9F637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8C6DB8"/>
    <w:multiLevelType w:val="hybridMultilevel"/>
    <w:tmpl w:val="05CCCD96"/>
    <w:lvl w:ilvl="0" w:tplc="2AFC7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ACB0247"/>
    <w:multiLevelType w:val="hybridMultilevel"/>
    <w:tmpl w:val="4C606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F00BAA"/>
    <w:multiLevelType w:val="hybridMultilevel"/>
    <w:tmpl w:val="47668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C34228"/>
    <w:multiLevelType w:val="hybridMultilevel"/>
    <w:tmpl w:val="6B843CA8"/>
    <w:lvl w:ilvl="0" w:tplc="22A208F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D1104A"/>
    <w:multiLevelType w:val="hybridMultilevel"/>
    <w:tmpl w:val="02AE0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266109"/>
    <w:multiLevelType w:val="hybridMultilevel"/>
    <w:tmpl w:val="5F9A34D2"/>
    <w:lvl w:ilvl="0" w:tplc="F642F8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1EA229D"/>
    <w:multiLevelType w:val="hybridMultilevel"/>
    <w:tmpl w:val="42DA1C9E"/>
    <w:lvl w:ilvl="0" w:tplc="9CD069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3DD56A5"/>
    <w:multiLevelType w:val="hybridMultilevel"/>
    <w:tmpl w:val="4E267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1B230B"/>
    <w:multiLevelType w:val="hybridMultilevel"/>
    <w:tmpl w:val="024A11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C756DD"/>
    <w:multiLevelType w:val="hybridMultilevel"/>
    <w:tmpl w:val="56AEA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C81BD2"/>
    <w:multiLevelType w:val="hybridMultilevel"/>
    <w:tmpl w:val="CA6A0226"/>
    <w:lvl w:ilvl="0" w:tplc="190A03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66669C1"/>
    <w:multiLevelType w:val="hybridMultilevel"/>
    <w:tmpl w:val="CF1E7180"/>
    <w:lvl w:ilvl="0" w:tplc="9F6092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78879E5"/>
    <w:multiLevelType w:val="hybridMultilevel"/>
    <w:tmpl w:val="4B5A0A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627C1"/>
    <w:multiLevelType w:val="hybridMultilevel"/>
    <w:tmpl w:val="F3628782"/>
    <w:lvl w:ilvl="0" w:tplc="20802D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FA2915"/>
    <w:multiLevelType w:val="hybridMultilevel"/>
    <w:tmpl w:val="10C6F5DC"/>
    <w:lvl w:ilvl="0" w:tplc="C1E2AF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BD32572"/>
    <w:multiLevelType w:val="hybridMultilevel"/>
    <w:tmpl w:val="FD3EC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0920B0"/>
    <w:multiLevelType w:val="hybridMultilevel"/>
    <w:tmpl w:val="F446D64E"/>
    <w:lvl w:ilvl="0" w:tplc="83FE0B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CC126BA"/>
    <w:multiLevelType w:val="hybridMultilevel"/>
    <w:tmpl w:val="1DE8A6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2826B4"/>
    <w:multiLevelType w:val="hybridMultilevel"/>
    <w:tmpl w:val="172416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F83263"/>
    <w:multiLevelType w:val="hybridMultilevel"/>
    <w:tmpl w:val="CEC28870"/>
    <w:lvl w:ilvl="0" w:tplc="088897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CE72BF2"/>
    <w:multiLevelType w:val="hybridMultilevel"/>
    <w:tmpl w:val="025CDD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463ABB"/>
    <w:multiLevelType w:val="hybridMultilevel"/>
    <w:tmpl w:val="65781C6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81455B"/>
    <w:multiLevelType w:val="hybridMultilevel"/>
    <w:tmpl w:val="A726FDC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EA1535"/>
    <w:multiLevelType w:val="hybridMultilevel"/>
    <w:tmpl w:val="9B50E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9F0F16"/>
    <w:multiLevelType w:val="hybridMultilevel"/>
    <w:tmpl w:val="BFC471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130746"/>
    <w:multiLevelType w:val="hybridMultilevel"/>
    <w:tmpl w:val="7C7C15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6"/>
  </w:num>
  <w:num w:numId="3">
    <w:abstractNumId w:val="21"/>
  </w:num>
  <w:num w:numId="4">
    <w:abstractNumId w:val="13"/>
  </w:num>
  <w:num w:numId="5">
    <w:abstractNumId w:val="20"/>
  </w:num>
  <w:num w:numId="6">
    <w:abstractNumId w:val="27"/>
  </w:num>
  <w:num w:numId="7">
    <w:abstractNumId w:val="8"/>
  </w:num>
  <w:num w:numId="8">
    <w:abstractNumId w:val="3"/>
  </w:num>
  <w:num w:numId="9">
    <w:abstractNumId w:val="18"/>
  </w:num>
  <w:num w:numId="10">
    <w:abstractNumId w:val="12"/>
  </w:num>
  <w:num w:numId="11">
    <w:abstractNumId w:val="7"/>
  </w:num>
  <w:num w:numId="12">
    <w:abstractNumId w:val="14"/>
  </w:num>
  <w:num w:numId="13">
    <w:abstractNumId w:val="10"/>
  </w:num>
  <w:num w:numId="14">
    <w:abstractNumId w:val="26"/>
  </w:num>
  <w:num w:numId="15">
    <w:abstractNumId w:val="16"/>
  </w:num>
  <w:num w:numId="16">
    <w:abstractNumId w:val="19"/>
  </w:num>
  <w:num w:numId="17">
    <w:abstractNumId w:val="17"/>
  </w:num>
  <w:num w:numId="18">
    <w:abstractNumId w:val="4"/>
  </w:num>
  <w:num w:numId="19">
    <w:abstractNumId w:val="2"/>
  </w:num>
  <w:num w:numId="20">
    <w:abstractNumId w:val="0"/>
  </w:num>
  <w:num w:numId="21">
    <w:abstractNumId w:val="9"/>
  </w:num>
  <w:num w:numId="22">
    <w:abstractNumId w:val="1"/>
  </w:num>
  <w:num w:numId="23">
    <w:abstractNumId w:val="22"/>
  </w:num>
  <w:num w:numId="24">
    <w:abstractNumId w:val="11"/>
  </w:num>
  <w:num w:numId="25">
    <w:abstractNumId w:val="25"/>
  </w:num>
  <w:num w:numId="26">
    <w:abstractNumId w:val="24"/>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DE1"/>
    <w:rsid w:val="0001676B"/>
    <w:rsid w:val="00093FB1"/>
    <w:rsid w:val="00094BAD"/>
    <w:rsid w:val="000B4B0D"/>
    <w:rsid w:val="00104D1A"/>
    <w:rsid w:val="001332B6"/>
    <w:rsid w:val="00151F9C"/>
    <w:rsid w:val="00167F32"/>
    <w:rsid w:val="00174A28"/>
    <w:rsid w:val="00185FBA"/>
    <w:rsid w:val="001C773C"/>
    <w:rsid w:val="001C7A17"/>
    <w:rsid w:val="001D5953"/>
    <w:rsid w:val="001F161D"/>
    <w:rsid w:val="00202049"/>
    <w:rsid w:val="00203B5C"/>
    <w:rsid w:val="00252C5E"/>
    <w:rsid w:val="002603F6"/>
    <w:rsid w:val="00265EF4"/>
    <w:rsid w:val="002C5E42"/>
    <w:rsid w:val="002D18A0"/>
    <w:rsid w:val="002D1AC1"/>
    <w:rsid w:val="002E43A5"/>
    <w:rsid w:val="002E7219"/>
    <w:rsid w:val="002F38B4"/>
    <w:rsid w:val="00313772"/>
    <w:rsid w:val="00360DC4"/>
    <w:rsid w:val="003661FF"/>
    <w:rsid w:val="003A1157"/>
    <w:rsid w:val="003B653D"/>
    <w:rsid w:val="003C2FD9"/>
    <w:rsid w:val="003C3FDA"/>
    <w:rsid w:val="003E29F5"/>
    <w:rsid w:val="00417A7E"/>
    <w:rsid w:val="00417C6C"/>
    <w:rsid w:val="00465605"/>
    <w:rsid w:val="004673AA"/>
    <w:rsid w:val="00475A9F"/>
    <w:rsid w:val="00481B47"/>
    <w:rsid w:val="00494FCE"/>
    <w:rsid w:val="004A2D3F"/>
    <w:rsid w:val="004A7FC8"/>
    <w:rsid w:val="004F1362"/>
    <w:rsid w:val="0050435F"/>
    <w:rsid w:val="00505A28"/>
    <w:rsid w:val="005528BF"/>
    <w:rsid w:val="00557F6C"/>
    <w:rsid w:val="005601AC"/>
    <w:rsid w:val="005808A0"/>
    <w:rsid w:val="005B7864"/>
    <w:rsid w:val="005C5033"/>
    <w:rsid w:val="005F122D"/>
    <w:rsid w:val="006110A6"/>
    <w:rsid w:val="00615FB8"/>
    <w:rsid w:val="00665EA1"/>
    <w:rsid w:val="007238DC"/>
    <w:rsid w:val="00735C6E"/>
    <w:rsid w:val="00765250"/>
    <w:rsid w:val="00783086"/>
    <w:rsid w:val="00794FD3"/>
    <w:rsid w:val="007E1CD8"/>
    <w:rsid w:val="007E200C"/>
    <w:rsid w:val="007F20D0"/>
    <w:rsid w:val="00821DC4"/>
    <w:rsid w:val="0082381E"/>
    <w:rsid w:val="0083328A"/>
    <w:rsid w:val="00833E73"/>
    <w:rsid w:val="00866EC0"/>
    <w:rsid w:val="008D1FE9"/>
    <w:rsid w:val="008E46CD"/>
    <w:rsid w:val="008F558A"/>
    <w:rsid w:val="008F72E3"/>
    <w:rsid w:val="009058D3"/>
    <w:rsid w:val="0092435B"/>
    <w:rsid w:val="00924F63"/>
    <w:rsid w:val="0093028C"/>
    <w:rsid w:val="0095161D"/>
    <w:rsid w:val="009857FA"/>
    <w:rsid w:val="009D0295"/>
    <w:rsid w:val="00A23A85"/>
    <w:rsid w:val="00A4149A"/>
    <w:rsid w:val="00A54892"/>
    <w:rsid w:val="00A67730"/>
    <w:rsid w:val="00AB6DE1"/>
    <w:rsid w:val="00B1490C"/>
    <w:rsid w:val="00B17A61"/>
    <w:rsid w:val="00B400C7"/>
    <w:rsid w:val="00B516B6"/>
    <w:rsid w:val="00B609DF"/>
    <w:rsid w:val="00B70E10"/>
    <w:rsid w:val="00BE15C7"/>
    <w:rsid w:val="00C0190A"/>
    <w:rsid w:val="00C13B86"/>
    <w:rsid w:val="00C21970"/>
    <w:rsid w:val="00C25306"/>
    <w:rsid w:val="00C4605B"/>
    <w:rsid w:val="00C469BC"/>
    <w:rsid w:val="00C50EF8"/>
    <w:rsid w:val="00C60B06"/>
    <w:rsid w:val="00C720A3"/>
    <w:rsid w:val="00C775FA"/>
    <w:rsid w:val="00C806BE"/>
    <w:rsid w:val="00CA4118"/>
    <w:rsid w:val="00CA5F0E"/>
    <w:rsid w:val="00CB5765"/>
    <w:rsid w:val="00CC588A"/>
    <w:rsid w:val="00CD7B3D"/>
    <w:rsid w:val="00CE6C09"/>
    <w:rsid w:val="00CF4408"/>
    <w:rsid w:val="00D23547"/>
    <w:rsid w:val="00D3259A"/>
    <w:rsid w:val="00D644CA"/>
    <w:rsid w:val="00DA18A0"/>
    <w:rsid w:val="00DA624F"/>
    <w:rsid w:val="00DB0B9F"/>
    <w:rsid w:val="00DE4726"/>
    <w:rsid w:val="00E22806"/>
    <w:rsid w:val="00E32851"/>
    <w:rsid w:val="00E43C0A"/>
    <w:rsid w:val="00E50A26"/>
    <w:rsid w:val="00E6489E"/>
    <w:rsid w:val="00EA0F83"/>
    <w:rsid w:val="00EA458B"/>
    <w:rsid w:val="00EB7330"/>
    <w:rsid w:val="00EC05A1"/>
    <w:rsid w:val="00EC62CB"/>
    <w:rsid w:val="00ED2074"/>
    <w:rsid w:val="00F1464A"/>
    <w:rsid w:val="00F7454E"/>
    <w:rsid w:val="00FA2BC6"/>
    <w:rsid w:val="00FE30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AFBE9"/>
  <w15:chartTrackingRefBased/>
  <w15:docId w15:val="{9C8FC61D-BF6D-4999-B8F9-FB0407C5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03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3F6"/>
  </w:style>
  <w:style w:type="paragraph" w:styleId="Stopka">
    <w:name w:val="footer"/>
    <w:basedOn w:val="Normalny"/>
    <w:link w:val="StopkaZnak"/>
    <w:uiPriority w:val="99"/>
    <w:unhideWhenUsed/>
    <w:rsid w:val="002603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3F6"/>
  </w:style>
  <w:style w:type="paragraph" w:styleId="Akapitzlist">
    <w:name w:val="List Paragraph"/>
    <w:basedOn w:val="Normalny"/>
    <w:qFormat/>
    <w:rsid w:val="002603F6"/>
    <w:pPr>
      <w:ind w:left="720"/>
      <w:contextualSpacing/>
    </w:pPr>
  </w:style>
  <w:style w:type="paragraph" w:styleId="Bezodstpw">
    <w:name w:val="No Spacing"/>
    <w:uiPriority w:val="1"/>
    <w:qFormat/>
    <w:rsid w:val="00CE6C09"/>
    <w:pPr>
      <w:spacing w:after="0" w:line="240" w:lineRule="auto"/>
    </w:pPr>
  </w:style>
  <w:style w:type="paragraph" w:styleId="Tekstprzypisukocowego">
    <w:name w:val="endnote text"/>
    <w:basedOn w:val="Normalny"/>
    <w:link w:val="TekstprzypisukocowegoZnak"/>
    <w:uiPriority w:val="99"/>
    <w:semiHidden/>
    <w:unhideWhenUsed/>
    <w:rsid w:val="00866E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6EC0"/>
    <w:rPr>
      <w:sz w:val="20"/>
      <w:szCs w:val="20"/>
    </w:rPr>
  </w:style>
  <w:style w:type="character" w:styleId="Odwoanieprzypisukocowego">
    <w:name w:val="endnote reference"/>
    <w:basedOn w:val="Domylnaczcionkaakapitu"/>
    <w:uiPriority w:val="99"/>
    <w:semiHidden/>
    <w:unhideWhenUsed/>
    <w:rsid w:val="00866EC0"/>
    <w:rPr>
      <w:vertAlign w:val="superscript"/>
    </w:rPr>
  </w:style>
  <w:style w:type="paragraph" w:styleId="Tekstdymka">
    <w:name w:val="Balloon Text"/>
    <w:basedOn w:val="Normalny"/>
    <w:link w:val="TekstdymkaZnak"/>
    <w:uiPriority w:val="99"/>
    <w:semiHidden/>
    <w:unhideWhenUsed/>
    <w:rsid w:val="00C806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06BE"/>
    <w:rPr>
      <w:rFonts w:ascii="Segoe UI" w:hAnsi="Segoe UI" w:cs="Segoe UI"/>
      <w:sz w:val="18"/>
      <w:szCs w:val="18"/>
    </w:rPr>
  </w:style>
  <w:style w:type="table" w:styleId="Tabela-Siatka">
    <w:name w:val="Table Grid"/>
    <w:basedOn w:val="Standardowy"/>
    <w:uiPriority w:val="39"/>
    <w:rsid w:val="002F3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basedOn w:val="Domylnaczcionkaakapitu"/>
    <w:uiPriority w:val="21"/>
    <w:qFormat/>
    <w:rsid w:val="004A2D3F"/>
    <w:rPr>
      <w:i/>
      <w:iCs/>
      <w:color w:val="4472C4" w:themeColor="accent1"/>
    </w:rPr>
  </w:style>
  <w:style w:type="character" w:styleId="Wyrnieniedelikatne">
    <w:name w:val="Subtle Emphasis"/>
    <w:basedOn w:val="Domylnaczcionkaakapitu"/>
    <w:uiPriority w:val="19"/>
    <w:qFormat/>
    <w:rsid w:val="00A4149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384223">
      <w:bodyDiv w:val="1"/>
      <w:marLeft w:val="0"/>
      <w:marRight w:val="0"/>
      <w:marTop w:val="0"/>
      <w:marBottom w:val="0"/>
      <w:divBdr>
        <w:top w:val="none" w:sz="0" w:space="0" w:color="auto"/>
        <w:left w:val="none" w:sz="0" w:space="0" w:color="auto"/>
        <w:bottom w:val="none" w:sz="0" w:space="0" w:color="auto"/>
        <w:right w:val="none" w:sz="0" w:space="0" w:color="auto"/>
      </w:divBdr>
    </w:div>
    <w:div w:id="157319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1009</TotalTime>
  <Pages>4</Pages>
  <Words>1299</Words>
  <Characters>7800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Ranczo Group</dc:creator>
  <cp:keywords/>
  <dc:description/>
  <cp:lastModifiedBy>Między Ludzmi</cp:lastModifiedBy>
  <cp:revision>51</cp:revision>
  <cp:lastPrinted>2021-02-15T10:21:00Z</cp:lastPrinted>
  <dcterms:created xsi:type="dcterms:W3CDTF">2017-05-24T21:05:00Z</dcterms:created>
  <dcterms:modified xsi:type="dcterms:W3CDTF">2021-02-15T10:26:00Z</dcterms:modified>
</cp:coreProperties>
</file>